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791F3" w14:textId="77777777" w:rsidR="000D6CCD" w:rsidRDefault="000D6CCD" w:rsidP="00574D5A">
      <w:pPr>
        <w:tabs>
          <w:tab w:val="left" w:pos="1170"/>
        </w:tabs>
        <w:rPr>
          <w:b/>
          <w:sz w:val="24"/>
          <w:szCs w:val="24"/>
        </w:rPr>
      </w:pPr>
      <w:bookmarkStart w:id="0" w:name="_GoBack"/>
      <w:bookmarkEnd w:id="0"/>
    </w:p>
    <w:p w14:paraId="6146F396" w14:textId="77777777" w:rsidR="00E83574" w:rsidRDefault="00E83574" w:rsidP="00CF2262">
      <w:pPr>
        <w:tabs>
          <w:tab w:val="left" w:pos="1170"/>
        </w:tabs>
        <w:rPr>
          <w:b/>
          <w:sz w:val="24"/>
          <w:szCs w:val="24"/>
        </w:rPr>
      </w:pPr>
    </w:p>
    <w:p w14:paraId="79FBB94D" w14:textId="64201B48" w:rsidR="007A0468" w:rsidRDefault="007A0468" w:rsidP="007A0468">
      <w:pPr>
        <w:tabs>
          <w:tab w:val="left" w:pos="1170"/>
        </w:tabs>
        <w:rPr>
          <w:sz w:val="24"/>
          <w:szCs w:val="24"/>
        </w:rPr>
      </w:pPr>
      <w:r w:rsidRPr="00FC5BB7">
        <w:rPr>
          <w:b/>
          <w:sz w:val="24"/>
          <w:szCs w:val="24"/>
        </w:rPr>
        <w:t>TO:</w:t>
      </w:r>
      <w:r w:rsidRPr="00FC5BB7">
        <w:rPr>
          <w:sz w:val="24"/>
          <w:szCs w:val="24"/>
        </w:rPr>
        <w:tab/>
      </w:r>
      <w:r w:rsidR="00456A87">
        <w:rPr>
          <w:sz w:val="24"/>
          <w:szCs w:val="24"/>
        </w:rPr>
        <w:t>Daniel Moore</w:t>
      </w:r>
      <w:r>
        <w:rPr>
          <w:sz w:val="24"/>
          <w:szCs w:val="24"/>
        </w:rPr>
        <w:t>, Attorney</w:t>
      </w:r>
    </w:p>
    <w:p w14:paraId="4900A9D2" w14:textId="77777777" w:rsidR="007A0468" w:rsidRPr="00FC5BB7" w:rsidRDefault="007A0468" w:rsidP="007A0468">
      <w:pPr>
        <w:tabs>
          <w:tab w:val="left" w:pos="1170"/>
        </w:tabs>
        <w:rPr>
          <w:sz w:val="24"/>
          <w:szCs w:val="24"/>
        </w:rPr>
      </w:pPr>
      <w:r>
        <w:rPr>
          <w:sz w:val="24"/>
          <w:szCs w:val="24"/>
        </w:rPr>
        <w:tab/>
      </w:r>
      <w:r w:rsidRPr="00FC5BB7">
        <w:rPr>
          <w:sz w:val="24"/>
          <w:szCs w:val="24"/>
        </w:rPr>
        <w:t>Legal Division</w:t>
      </w:r>
      <w:r>
        <w:rPr>
          <w:sz w:val="24"/>
          <w:szCs w:val="24"/>
        </w:rPr>
        <w:br/>
      </w:r>
    </w:p>
    <w:p w14:paraId="397FB807" w14:textId="77777777" w:rsidR="007A0468" w:rsidRDefault="007A0468" w:rsidP="007A0468">
      <w:pPr>
        <w:tabs>
          <w:tab w:val="left" w:pos="1170"/>
        </w:tabs>
        <w:rPr>
          <w:sz w:val="24"/>
          <w:szCs w:val="24"/>
        </w:rPr>
      </w:pPr>
      <w:r w:rsidRPr="00FC5BB7">
        <w:rPr>
          <w:b/>
          <w:sz w:val="24"/>
          <w:szCs w:val="24"/>
        </w:rPr>
        <w:t>FROM:</w:t>
      </w:r>
      <w:r w:rsidRPr="00FC5BB7">
        <w:rPr>
          <w:sz w:val="24"/>
          <w:szCs w:val="24"/>
        </w:rPr>
        <w:tab/>
      </w:r>
      <w:r>
        <w:rPr>
          <w:sz w:val="24"/>
          <w:szCs w:val="24"/>
        </w:rPr>
        <w:t>Fred Goodwin, Licensing and Compliance Analyst</w:t>
      </w:r>
    </w:p>
    <w:p w14:paraId="73C3BD1B" w14:textId="77777777" w:rsidR="007A0468" w:rsidRPr="00FC5BB7" w:rsidRDefault="007A0468" w:rsidP="007A0468">
      <w:pPr>
        <w:tabs>
          <w:tab w:val="left" w:pos="1170"/>
        </w:tabs>
        <w:rPr>
          <w:sz w:val="24"/>
          <w:szCs w:val="24"/>
        </w:rPr>
      </w:pPr>
      <w:r>
        <w:rPr>
          <w:sz w:val="24"/>
          <w:szCs w:val="24"/>
        </w:rPr>
        <w:tab/>
        <w:t>Customer Protection Division</w:t>
      </w:r>
      <w:r>
        <w:rPr>
          <w:sz w:val="24"/>
          <w:szCs w:val="24"/>
        </w:rPr>
        <w:br/>
      </w:r>
    </w:p>
    <w:p w14:paraId="373AA979" w14:textId="0E49E420" w:rsidR="007A0468" w:rsidRPr="00FC5BB7" w:rsidRDefault="007A0468" w:rsidP="007A0468">
      <w:pPr>
        <w:tabs>
          <w:tab w:val="left" w:pos="1170"/>
        </w:tabs>
        <w:rPr>
          <w:sz w:val="24"/>
          <w:szCs w:val="24"/>
        </w:rPr>
      </w:pPr>
      <w:r w:rsidRPr="00FC5BB7">
        <w:rPr>
          <w:b/>
          <w:sz w:val="24"/>
          <w:szCs w:val="24"/>
        </w:rPr>
        <w:t>DATE:</w:t>
      </w:r>
      <w:r w:rsidRPr="00FC5BB7">
        <w:rPr>
          <w:sz w:val="24"/>
          <w:szCs w:val="24"/>
        </w:rPr>
        <w:tab/>
      </w:r>
      <w:r w:rsidR="00456A87">
        <w:rPr>
          <w:sz w:val="24"/>
          <w:szCs w:val="24"/>
        </w:rPr>
        <w:t>September 3</w:t>
      </w:r>
      <w:r>
        <w:rPr>
          <w:sz w:val="24"/>
          <w:szCs w:val="24"/>
        </w:rPr>
        <w:t>, 2020</w:t>
      </w:r>
      <w:r>
        <w:rPr>
          <w:sz w:val="24"/>
          <w:szCs w:val="24"/>
        </w:rPr>
        <w:br/>
      </w:r>
    </w:p>
    <w:p w14:paraId="608459C0" w14:textId="13F6BA34" w:rsidR="007A0468" w:rsidRPr="00FC5BB7" w:rsidRDefault="007A0468" w:rsidP="007A0468">
      <w:pPr>
        <w:tabs>
          <w:tab w:val="left" w:pos="1170"/>
        </w:tabs>
        <w:ind w:left="1170" w:hanging="1170"/>
        <w:jc w:val="both"/>
        <w:rPr>
          <w:i/>
          <w:sz w:val="24"/>
          <w:szCs w:val="24"/>
        </w:rPr>
      </w:pPr>
      <w:r w:rsidRPr="00FC5BB7">
        <w:rPr>
          <w:b/>
          <w:sz w:val="24"/>
          <w:szCs w:val="24"/>
        </w:rPr>
        <w:t>RE:</w:t>
      </w:r>
      <w:r w:rsidRPr="00FC5BB7">
        <w:rPr>
          <w:sz w:val="24"/>
          <w:szCs w:val="24"/>
        </w:rPr>
        <w:tab/>
        <w:t xml:space="preserve">Docket No. </w:t>
      </w:r>
      <w:r>
        <w:rPr>
          <w:sz w:val="24"/>
          <w:szCs w:val="24"/>
        </w:rPr>
        <w:t>50</w:t>
      </w:r>
      <w:r w:rsidR="001C4AF5">
        <w:rPr>
          <w:sz w:val="24"/>
          <w:szCs w:val="24"/>
        </w:rPr>
        <w:t>730</w:t>
      </w:r>
      <w:r>
        <w:rPr>
          <w:sz w:val="24"/>
          <w:szCs w:val="24"/>
        </w:rPr>
        <w:t xml:space="preserve"> </w:t>
      </w:r>
      <w:r w:rsidRPr="009235A4">
        <w:t xml:space="preserve">– </w:t>
      </w:r>
      <w:r w:rsidR="00456A87" w:rsidRPr="00456A87">
        <w:rPr>
          <w:i/>
          <w:sz w:val="24"/>
          <w:szCs w:val="24"/>
        </w:rPr>
        <w:t>Application of Energy Monger, LLC for a Retail Electric Provider Certificate</w:t>
      </w:r>
    </w:p>
    <w:p w14:paraId="50740FF0" w14:textId="77777777" w:rsidR="00CF2262" w:rsidRPr="00FC5BB7" w:rsidRDefault="00CF2262" w:rsidP="00CF2262">
      <w:pPr>
        <w:pBdr>
          <w:bottom w:val="single" w:sz="12" w:space="1" w:color="auto"/>
        </w:pBdr>
        <w:rPr>
          <w:sz w:val="24"/>
          <w:szCs w:val="24"/>
        </w:rPr>
      </w:pPr>
    </w:p>
    <w:p w14:paraId="0F944754" w14:textId="77777777" w:rsidR="00CF2262" w:rsidRPr="00FC5BB7" w:rsidRDefault="00CF2262" w:rsidP="00CF2262">
      <w:pPr>
        <w:rPr>
          <w:sz w:val="24"/>
          <w:szCs w:val="24"/>
        </w:rPr>
      </w:pPr>
    </w:p>
    <w:p w14:paraId="46810C86" w14:textId="77777777" w:rsidR="00CF2262" w:rsidRDefault="00077B63" w:rsidP="00CF2262">
      <w:pPr>
        <w:spacing w:line="360" w:lineRule="auto"/>
        <w:jc w:val="center"/>
        <w:rPr>
          <w:b/>
          <w:sz w:val="32"/>
          <w:szCs w:val="32"/>
        </w:rPr>
      </w:pPr>
      <w:r>
        <w:rPr>
          <w:b/>
          <w:sz w:val="32"/>
          <w:szCs w:val="32"/>
        </w:rPr>
        <w:t xml:space="preserve">Staff’s </w:t>
      </w:r>
      <w:r w:rsidR="00235A48" w:rsidRPr="00404FF2">
        <w:rPr>
          <w:b/>
          <w:sz w:val="32"/>
          <w:szCs w:val="32"/>
        </w:rPr>
        <w:t>Recommendation</w:t>
      </w:r>
      <w:r w:rsidR="00235A48">
        <w:rPr>
          <w:b/>
          <w:sz w:val="32"/>
          <w:szCs w:val="32"/>
        </w:rPr>
        <w:t xml:space="preserve"> on </w:t>
      </w:r>
      <w:r w:rsidR="003F0EE4">
        <w:rPr>
          <w:b/>
          <w:sz w:val="32"/>
          <w:szCs w:val="32"/>
        </w:rPr>
        <w:t>Final Disposition</w:t>
      </w:r>
    </w:p>
    <w:p w14:paraId="5FCA548F" w14:textId="77777777" w:rsidR="00235A48" w:rsidRPr="00235A48" w:rsidRDefault="00235A48" w:rsidP="00CF2262">
      <w:pPr>
        <w:spacing w:line="360" w:lineRule="auto"/>
        <w:jc w:val="center"/>
        <w:rPr>
          <w:b/>
          <w:sz w:val="28"/>
          <w:szCs w:val="28"/>
        </w:rPr>
      </w:pPr>
      <w:r w:rsidRPr="00235A48">
        <w:rPr>
          <w:b/>
          <w:sz w:val="28"/>
          <w:szCs w:val="28"/>
        </w:rPr>
        <w:t>Technical and Managerial Requirements</w:t>
      </w:r>
    </w:p>
    <w:p w14:paraId="701AD0A8" w14:textId="77777777" w:rsidR="00A51FBB" w:rsidRDefault="00A51FBB" w:rsidP="00CF2262">
      <w:pPr>
        <w:spacing w:line="360" w:lineRule="auto"/>
        <w:ind w:firstLine="720"/>
        <w:jc w:val="both"/>
        <w:rPr>
          <w:sz w:val="24"/>
          <w:szCs w:val="24"/>
        </w:rPr>
      </w:pPr>
    </w:p>
    <w:p w14:paraId="4FC3ADA6" w14:textId="77777777" w:rsidR="00077B63" w:rsidRPr="00C0678D" w:rsidRDefault="00077B63" w:rsidP="00077B63">
      <w:pPr>
        <w:pStyle w:val="Heading1"/>
        <w:spacing w:before="0" w:line="360" w:lineRule="auto"/>
        <w:rPr>
          <w:b/>
          <w:color w:val="000000" w:themeColor="text1"/>
          <w:sz w:val="24"/>
          <w:szCs w:val="24"/>
        </w:rPr>
      </w:pPr>
      <w:r>
        <w:rPr>
          <w:rFonts w:ascii="Times New Roman" w:hAnsi="Times New Roman" w:cs="Times New Roman"/>
          <w:b/>
          <w:color w:val="auto"/>
          <w:sz w:val="24"/>
          <w:szCs w:val="24"/>
        </w:rPr>
        <w:t>Application</w:t>
      </w:r>
    </w:p>
    <w:p w14:paraId="20E99372" w14:textId="746CFF2B" w:rsidR="00D13F67" w:rsidRDefault="007A0468" w:rsidP="007A0468">
      <w:pPr>
        <w:spacing w:line="360" w:lineRule="auto"/>
        <w:ind w:firstLine="720"/>
        <w:jc w:val="both"/>
        <w:rPr>
          <w:sz w:val="24"/>
          <w:szCs w:val="24"/>
        </w:rPr>
      </w:pPr>
      <w:r w:rsidRPr="00C148C6">
        <w:rPr>
          <w:sz w:val="24"/>
          <w:szCs w:val="24"/>
        </w:rPr>
        <w:t xml:space="preserve">On </w:t>
      </w:r>
      <w:r w:rsidR="00671035">
        <w:rPr>
          <w:sz w:val="24"/>
          <w:szCs w:val="24"/>
        </w:rPr>
        <w:t>April 2, 2020</w:t>
      </w:r>
      <w:r w:rsidRPr="00C148C6">
        <w:rPr>
          <w:sz w:val="24"/>
          <w:szCs w:val="24"/>
        </w:rPr>
        <w:t xml:space="preserve">, </w:t>
      </w:r>
      <w:r w:rsidR="00671035" w:rsidRPr="00671035">
        <w:rPr>
          <w:sz w:val="24"/>
          <w:szCs w:val="24"/>
        </w:rPr>
        <w:t xml:space="preserve">Energy Monger, LLC </w:t>
      </w:r>
      <w:r>
        <w:rPr>
          <w:sz w:val="24"/>
          <w:szCs w:val="24"/>
        </w:rPr>
        <w:t>(</w:t>
      </w:r>
      <w:r w:rsidR="00671035">
        <w:rPr>
          <w:sz w:val="24"/>
          <w:szCs w:val="24"/>
        </w:rPr>
        <w:t>Energy Monger</w:t>
      </w:r>
      <w:r>
        <w:rPr>
          <w:sz w:val="24"/>
          <w:szCs w:val="24"/>
        </w:rPr>
        <w:t xml:space="preserve"> or the Applicant) </w:t>
      </w:r>
      <w:r w:rsidRPr="00C148C6">
        <w:rPr>
          <w:sz w:val="24"/>
          <w:szCs w:val="24"/>
        </w:rPr>
        <w:t xml:space="preserve">filed an application </w:t>
      </w:r>
      <w:r>
        <w:rPr>
          <w:sz w:val="24"/>
          <w:szCs w:val="24"/>
        </w:rPr>
        <w:t xml:space="preserve">with the Public Utility Commission of Texas (Commission) for certification as an Option 1 retail electric provider (REP) </w:t>
      </w:r>
      <w:r w:rsidR="0049252D">
        <w:rPr>
          <w:sz w:val="24"/>
          <w:szCs w:val="24"/>
        </w:rPr>
        <w:t>in</w:t>
      </w:r>
      <w:r>
        <w:rPr>
          <w:sz w:val="24"/>
          <w:szCs w:val="24"/>
        </w:rPr>
        <w:t xml:space="preserve"> the </w:t>
      </w:r>
      <w:r w:rsidR="00671035">
        <w:rPr>
          <w:sz w:val="24"/>
          <w:szCs w:val="24"/>
        </w:rPr>
        <w:t>ERCOT service</w:t>
      </w:r>
      <w:r>
        <w:rPr>
          <w:sz w:val="24"/>
          <w:szCs w:val="24"/>
        </w:rPr>
        <w:t xml:space="preserve"> </w:t>
      </w:r>
      <w:r w:rsidR="00671035">
        <w:rPr>
          <w:sz w:val="24"/>
          <w:szCs w:val="24"/>
        </w:rPr>
        <w:t xml:space="preserve">area </w:t>
      </w:r>
      <w:r>
        <w:rPr>
          <w:sz w:val="24"/>
          <w:szCs w:val="24"/>
        </w:rPr>
        <w:t xml:space="preserve">of Texas pursuant to Public Utility Regulatory Act § 39.352 and 16 Texas Administrative Code (TAC) § 25.107. </w:t>
      </w:r>
      <w:r w:rsidR="00671035">
        <w:rPr>
          <w:sz w:val="24"/>
          <w:szCs w:val="24"/>
        </w:rPr>
        <w:t>Energy Monger</w:t>
      </w:r>
      <w:r w:rsidR="00BD020F">
        <w:rPr>
          <w:sz w:val="24"/>
          <w:szCs w:val="24"/>
        </w:rPr>
        <w:t xml:space="preserve"> supplemented</w:t>
      </w:r>
      <w:r w:rsidR="00D13F67">
        <w:rPr>
          <w:sz w:val="24"/>
          <w:szCs w:val="24"/>
        </w:rPr>
        <w:t xml:space="preserve"> its application on </w:t>
      </w:r>
      <w:r w:rsidR="00671035">
        <w:rPr>
          <w:sz w:val="24"/>
          <w:szCs w:val="24"/>
        </w:rPr>
        <w:t>April 13, 2020 and July 21, 2020</w:t>
      </w:r>
      <w:r w:rsidR="00D13F67">
        <w:rPr>
          <w:sz w:val="24"/>
          <w:szCs w:val="24"/>
        </w:rPr>
        <w:t xml:space="preserve"> to provide additional information.</w:t>
      </w:r>
    </w:p>
    <w:p w14:paraId="3BCA4399" w14:textId="77777777" w:rsidR="00077B63" w:rsidRDefault="00077B63" w:rsidP="00077B63">
      <w:pPr>
        <w:spacing w:line="360" w:lineRule="auto"/>
        <w:ind w:firstLine="720"/>
        <w:jc w:val="both"/>
        <w:rPr>
          <w:sz w:val="24"/>
          <w:szCs w:val="24"/>
        </w:rPr>
      </w:pPr>
    </w:p>
    <w:p w14:paraId="59900D7C" w14:textId="77777777" w:rsidR="00077B63" w:rsidRPr="00861AAF" w:rsidRDefault="00077B63" w:rsidP="00077B63">
      <w:pPr>
        <w:pStyle w:val="Heading1"/>
        <w:spacing w:before="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Technical and Managerial </w:t>
      </w:r>
      <w:r w:rsidRPr="00861AAF">
        <w:rPr>
          <w:rFonts w:ascii="Times New Roman" w:hAnsi="Times New Roman" w:cs="Times New Roman"/>
          <w:b/>
          <w:color w:val="auto"/>
          <w:sz w:val="24"/>
          <w:szCs w:val="24"/>
        </w:rPr>
        <w:t>Analysis</w:t>
      </w:r>
    </w:p>
    <w:p w14:paraId="4795DCE9" w14:textId="384DD9BB" w:rsidR="00C0678D" w:rsidRDefault="00C0678D" w:rsidP="00C0678D">
      <w:pPr>
        <w:spacing w:line="360" w:lineRule="auto"/>
        <w:ind w:firstLine="720"/>
        <w:jc w:val="both"/>
        <w:rPr>
          <w:i/>
          <w:iCs/>
          <w:sz w:val="24"/>
          <w:szCs w:val="24"/>
        </w:rPr>
      </w:pPr>
      <w:r>
        <w:rPr>
          <w:sz w:val="24"/>
          <w:szCs w:val="24"/>
        </w:rPr>
        <w:t>The general, applicability, certification, basic, content, and substantive requirements applicable to a new REP certification application are listed in 16 TAC § 25.107(a), (c), (d), (e), and (g)</w:t>
      </w:r>
      <w:r w:rsidR="002F3526">
        <w:rPr>
          <w:sz w:val="24"/>
          <w:szCs w:val="24"/>
        </w:rPr>
        <w:t>,</w:t>
      </w:r>
      <w:r>
        <w:rPr>
          <w:sz w:val="24"/>
          <w:szCs w:val="24"/>
        </w:rPr>
        <w:t xml:space="preserve"> respectively.</w:t>
      </w:r>
      <w:r>
        <w:rPr>
          <w:sz w:val="24"/>
          <w:szCs w:val="24"/>
        </w:rPr>
        <w:br/>
      </w:r>
    </w:p>
    <w:p w14:paraId="5F0235E7" w14:textId="17197B24" w:rsidR="00C0678D" w:rsidRDefault="00C0678D" w:rsidP="00C0678D">
      <w:pPr>
        <w:spacing w:line="360" w:lineRule="auto"/>
        <w:jc w:val="both"/>
        <w:rPr>
          <w:sz w:val="24"/>
          <w:szCs w:val="24"/>
        </w:rPr>
      </w:pPr>
      <w:r w:rsidRPr="00C0678D">
        <w:rPr>
          <w:i/>
          <w:iCs/>
          <w:sz w:val="24"/>
          <w:szCs w:val="24"/>
        </w:rPr>
        <w:t>Applicability requirements</w:t>
      </w:r>
    </w:p>
    <w:p w14:paraId="6AD0A7A1" w14:textId="264A10F1" w:rsidR="00C0678D" w:rsidRDefault="0063466F" w:rsidP="00C0678D">
      <w:pPr>
        <w:spacing w:line="360" w:lineRule="auto"/>
        <w:ind w:firstLine="720"/>
        <w:jc w:val="both"/>
        <w:rPr>
          <w:sz w:val="24"/>
          <w:szCs w:val="24"/>
        </w:rPr>
      </w:pPr>
      <w:r>
        <w:rPr>
          <w:iCs/>
          <w:sz w:val="24"/>
          <w:szCs w:val="24"/>
        </w:rPr>
        <w:t xml:space="preserve">Under </w:t>
      </w:r>
      <w:r>
        <w:rPr>
          <w:sz w:val="24"/>
          <w:szCs w:val="24"/>
        </w:rPr>
        <w:t>16 TAC § 25.107(a)(3), “[a]</w:t>
      </w:r>
      <w:r w:rsidRPr="003F12EC">
        <w:rPr>
          <w:sz w:val="24"/>
          <w:szCs w:val="24"/>
        </w:rPr>
        <w:t xml:space="preserve"> REP that outsources retail electric functions remains responsible under commission rules for those functions and remains accountable to applicable laws </w:t>
      </w:r>
      <w:r w:rsidRPr="003F12EC">
        <w:rPr>
          <w:sz w:val="24"/>
          <w:szCs w:val="24"/>
        </w:rPr>
        <w:lastRenderedPageBreak/>
        <w:t>and commission rules for all activities conducted on its behalf by any subcontractor, agent, or any other entity</w:t>
      </w:r>
      <w:r w:rsidR="00B0083B">
        <w:rPr>
          <w:sz w:val="24"/>
          <w:szCs w:val="24"/>
        </w:rPr>
        <w:t>.</w:t>
      </w:r>
      <w:r>
        <w:rPr>
          <w:sz w:val="24"/>
          <w:szCs w:val="24"/>
        </w:rPr>
        <w:t>” In order to hold REPs accountable for the actions of third parties acting on the REP’s behalf, the Commission needs to know who those third parties are and how to contact them. Attachment B-3 of the application form is provided for this purpose. The Applicant provided Attachment B</w:t>
      </w:r>
      <w:r>
        <w:rPr>
          <w:sz w:val="24"/>
          <w:szCs w:val="24"/>
        </w:rPr>
        <w:noBreakHyphen/>
        <w:t>3 to satisfy this requirement.</w:t>
      </w:r>
    </w:p>
    <w:p w14:paraId="0A38A5DA" w14:textId="77777777" w:rsidR="0063466F" w:rsidRDefault="0063466F" w:rsidP="00C0678D">
      <w:pPr>
        <w:spacing w:line="360" w:lineRule="auto"/>
        <w:ind w:firstLine="720"/>
        <w:jc w:val="both"/>
        <w:rPr>
          <w:sz w:val="24"/>
          <w:szCs w:val="24"/>
        </w:rPr>
      </w:pPr>
    </w:p>
    <w:p w14:paraId="72DABFA6" w14:textId="77777777" w:rsidR="00C0678D" w:rsidRPr="007923C5" w:rsidRDefault="00C0678D" w:rsidP="00C0678D">
      <w:pPr>
        <w:spacing w:line="360" w:lineRule="auto"/>
        <w:jc w:val="both"/>
        <w:rPr>
          <w:i/>
          <w:sz w:val="24"/>
          <w:szCs w:val="24"/>
        </w:rPr>
      </w:pPr>
      <w:r w:rsidRPr="007923C5">
        <w:rPr>
          <w:i/>
          <w:sz w:val="24"/>
          <w:szCs w:val="24"/>
        </w:rPr>
        <w:t>General requirements</w:t>
      </w:r>
    </w:p>
    <w:p w14:paraId="4CF73040" w14:textId="08FD6AA2" w:rsidR="00C0678D" w:rsidRDefault="00C0678D" w:rsidP="00C0678D">
      <w:pPr>
        <w:spacing w:line="360" w:lineRule="auto"/>
        <w:ind w:firstLine="720"/>
        <w:jc w:val="both"/>
        <w:rPr>
          <w:sz w:val="24"/>
          <w:szCs w:val="24"/>
        </w:rPr>
      </w:pPr>
      <w:r>
        <w:rPr>
          <w:sz w:val="24"/>
          <w:szCs w:val="24"/>
        </w:rPr>
        <w:t>Under 16 TAC § 25.107(c)(2), a</w:t>
      </w:r>
      <w:r w:rsidRPr="00CE3C42">
        <w:rPr>
          <w:sz w:val="24"/>
          <w:szCs w:val="24"/>
        </w:rPr>
        <w:t xml:space="preserve">n application for REP certification </w:t>
      </w:r>
      <w:r>
        <w:rPr>
          <w:sz w:val="24"/>
          <w:szCs w:val="24"/>
        </w:rPr>
        <w:t>“</w:t>
      </w:r>
      <w:r w:rsidRPr="00CE3C42">
        <w:rPr>
          <w:sz w:val="24"/>
          <w:szCs w:val="24"/>
        </w:rPr>
        <w:t>shall be made on a form approved by the commission, verified by oath or affirmation, and signed by an executive officer of the applicant.</w:t>
      </w:r>
      <w:r>
        <w:rPr>
          <w:sz w:val="24"/>
          <w:szCs w:val="24"/>
        </w:rPr>
        <w:t>”</w:t>
      </w:r>
    </w:p>
    <w:p w14:paraId="4202E549" w14:textId="0278C466" w:rsidR="00C0678D" w:rsidRDefault="00C0678D" w:rsidP="00C0678D">
      <w:pPr>
        <w:spacing w:line="360" w:lineRule="auto"/>
        <w:ind w:firstLine="720"/>
        <w:jc w:val="both"/>
        <w:rPr>
          <w:sz w:val="24"/>
          <w:szCs w:val="24"/>
        </w:rPr>
      </w:pPr>
      <w:r>
        <w:rPr>
          <w:sz w:val="24"/>
          <w:szCs w:val="24"/>
        </w:rPr>
        <w:t xml:space="preserve">Staff confirmed that the application was submitted on a Commission-approved form and that </w:t>
      </w:r>
      <w:proofErr w:type="gramStart"/>
      <w:r>
        <w:rPr>
          <w:sz w:val="24"/>
          <w:szCs w:val="24"/>
        </w:rPr>
        <w:t>it was signed by an officer of Energy Harbor</w:t>
      </w:r>
      <w:proofErr w:type="gramEnd"/>
      <w:r>
        <w:rPr>
          <w:sz w:val="24"/>
          <w:szCs w:val="24"/>
        </w:rPr>
        <w:t>. As detailed below, all other required sections of the application were completed.</w:t>
      </w:r>
    </w:p>
    <w:p w14:paraId="0422F9CA" w14:textId="77777777" w:rsidR="00C0678D" w:rsidRDefault="00C0678D" w:rsidP="00C0678D">
      <w:pPr>
        <w:spacing w:line="360" w:lineRule="auto"/>
        <w:ind w:firstLine="720"/>
        <w:jc w:val="both"/>
        <w:rPr>
          <w:sz w:val="24"/>
          <w:szCs w:val="24"/>
        </w:rPr>
      </w:pPr>
    </w:p>
    <w:p w14:paraId="4CD56CCF" w14:textId="77777777" w:rsidR="00C0678D" w:rsidRPr="007923C5" w:rsidRDefault="00C0678D" w:rsidP="00C0678D">
      <w:pPr>
        <w:spacing w:line="360" w:lineRule="auto"/>
        <w:jc w:val="both"/>
        <w:rPr>
          <w:i/>
          <w:sz w:val="24"/>
          <w:szCs w:val="24"/>
        </w:rPr>
      </w:pPr>
      <w:r>
        <w:rPr>
          <w:i/>
          <w:sz w:val="24"/>
          <w:szCs w:val="24"/>
        </w:rPr>
        <w:t>Certification</w:t>
      </w:r>
      <w:r w:rsidRPr="007923C5">
        <w:rPr>
          <w:i/>
          <w:sz w:val="24"/>
          <w:szCs w:val="24"/>
        </w:rPr>
        <w:t xml:space="preserve"> requirements</w:t>
      </w:r>
    </w:p>
    <w:p w14:paraId="32BC2468" w14:textId="6E131E2C" w:rsidR="00C0678D" w:rsidRDefault="00C0678D" w:rsidP="00C0678D">
      <w:pPr>
        <w:spacing w:line="360" w:lineRule="auto"/>
        <w:ind w:firstLine="720"/>
        <w:jc w:val="both"/>
        <w:rPr>
          <w:sz w:val="24"/>
          <w:szCs w:val="24"/>
        </w:rPr>
      </w:pPr>
      <w:r w:rsidRPr="00811C08">
        <w:rPr>
          <w:sz w:val="24"/>
          <w:szCs w:val="24"/>
        </w:rPr>
        <w:t>Under 16 TAC</w:t>
      </w:r>
      <w:r w:rsidRPr="002C6914">
        <w:rPr>
          <w:sz w:val="24"/>
          <w:szCs w:val="24"/>
        </w:rPr>
        <w:t xml:space="preserve"> § 25.107(</w:t>
      </w:r>
      <w:r>
        <w:rPr>
          <w:sz w:val="24"/>
          <w:szCs w:val="24"/>
        </w:rPr>
        <w:t>d</w:t>
      </w:r>
      <w:r w:rsidRPr="002C6914">
        <w:rPr>
          <w:sz w:val="24"/>
          <w:szCs w:val="24"/>
        </w:rPr>
        <w:t>)</w:t>
      </w:r>
      <w:r>
        <w:rPr>
          <w:sz w:val="24"/>
          <w:szCs w:val="24"/>
        </w:rPr>
        <w:t xml:space="preserve">, an applicant must designate in its initial REP certification application whether it wishes to provide service as an Option 1 (geographic service area) or Option 2 </w:t>
      </w:r>
      <w:r w:rsidRPr="002C6914">
        <w:rPr>
          <w:sz w:val="24"/>
          <w:szCs w:val="24"/>
        </w:rPr>
        <w:t>(</w:t>
      </w:r>
      <w:r>
        <w:rPr>
          <w:sz w:val="24"/>
          <w:szCs w:val="24"/>
        </w:rPr>
        <w:t>designated customers</w:t>
      </w:r>
      <w:r w:rsidRPr="002C6914">
        <w:rPr>
          <w:sz w:val="24"/>
          <w:szCs w:val="24"/>
        </w:rPr>
        <w:t>)</w:t>
      </w:r>
      <w:r>
        <w:rPr>
          <w:sz w:val="24"/>
          <w:szCs w:val="24"/>
        </w:rPr>
        <w:t xml:space="preserve"> REP</w:t>
      </w:r>
      <w:r w:rsidRPr="002C6914">
        <w:rPr>
          <w:sz w:val="24"/>
          <w:szCs w:val="24"/>
        </w:rPr>
        <w:t>.</w:t>
      </w:r>
      <w:r>
        <w:rPr>
          <w:sz w:val="24"/>
          <w:szCs w:val="24"/>
        </w:rPr>
        <w:t xml:space="preserve"> Further, if </w:t>
      </w:r>
      <w:r w:rsidR="00591238">
        <w:rPr>
          <w:sz w:val="24"/>
          <w:szCs w:val="24"/>
        </w:rPr>
        <w:t xml:space="preserve">an </w:t>
      </w:r>
      <w:r>
        <w:rPr>
          <w:sz w:val="24"/>
          <w:szCs w:val="24"/>
        </w:rPr>
        <w:t xml:space="preserve">applicant selects Option 1, it must designate its geographic service area as: (i) the entire state of Texas; (ii) </w:t>
      </w:r>
      <w:r w:rsidRPr="00E602EE">
        <w:rPr>
          <w:sz w:val="24"/>
          <w:szCs w:val="24"/>
        </w:rPr>
        <w:t xml:space="preserve">a specific geographic area (including applicable zip codes); (iii) the service area of specific TDUs or specific municipal utilities or electric cooperatives in which competition is offered; </w:t>
      </w:r>
      <w:r>
        <w:rPr>
          <w:sz w:val="24"/>
          <w:szCs w:val="24"/>
        </w:rPr>
        <w:t xml:space="preserve">or </w:t>
      </w:r>
      <w:r w:rsidRPr="00E602EE">
        <w:rPr>
          <w:sz w:val="24"/>
          <w:szCs w:val="24"/>
        </w:rPr>
        <w:t>(iv) the ERCOT service area (or other independent organization to the extent it is within Texas).</w:t>
      </w:r>
      <w:r>
        <w:rPr>
          <w:sz w:val="24"/>
          <w:szCs w:val="24"/>
        </w:rPr>
        <w:t xml:space="preserve"> </w:t>
      </w:r>
    </w:p>
    <w:p w14:paraId="76CD7023" w14:textId="77777777" w:rsidR="00C0678D" w:rsidRDefault="00C0678D" w:rsidP="00C0678D">
      <w:pPr>
        <w:spacing w:line="360" w:lineRule="auto"/>
        <w:ind w:firstLine="720"/>
        <w:jc w:val="both"/>
        <w:rPr>
          <w:sz w:val="24"/>
          <w:szCs w:val="24"/>
        </w:rPr>
      </w:pPr>
      <w:r>
        <w:rPr>
          <w:sz w:val="24"/>
          <w:szCs w:val="24"/>
        </w:rPr>
        <w:t>The Applicant made its designation in section B-1(a) of its application as an Option 1 REP in the ERCOT service area of Texas.</w:t>
      </w:r>
    </w:p>
    <w:p w14:paraId="4253DE0F" w14:textId="77777777" w:rsidR="00C0678D" w:rsidRDefault="00C0678D" w:rsidP="00C0678D">
      <w:pPr>
        <w:spacing w:line="360" w:lineRule="auto"/>
        <w:ind w:firstLine="720"/>
        <w:jc w:val="both"/>
        <w:rPr>
          <w:sz w:val="24"/>
          <w:szCs w:val="24"/>
        </w:rPr>
        <w:sectPr w:rsidR="00C0678D" w:rsidSect="00FB0B2D">
          <w:headerReference w:type="default" r:id="rId8"/>
          <w:footerReference w:type="default" r:id="rId9"/>
          <w:headerReference w:type="first" r:id="rId10"/>
          <w:footerReference w:type="first" r:id="rId11"/>
          <w:type w:val="continuous"/>
          <w:pgSz w:w="12240" w:h="15840" w:code="1"/>
          <w:pgMar w:top="1440" w:right="1440" w:bottom="1440" w:left="1440" w:header="720" w:footer="720" w:gutter="0"/>
          <w:cols w:space="720"/>
          <w:titlePg/>
          <w:docGrid w:linePitch="272"/>
        </w:sectPr>
      </w:pPr>
    </w:p>
    <w:p w14:paraId="267ABC4B" w14:textId="77777777" w:rsidR="00C0678D" w:rsidRPr="007923C5" w:rsidRDefault="00C0678D" w:rsidP="00C0678D">
      <w:pPr>
        <w:spacing w:line="360" w:lineRule="auto"/>
        <w:jc w:val="both"/>
        <w:rPr>
          <w:i/>
          <w:sz w:val="24"/>
          <w:szCs w:val="24"/>
        </w:rPr>
      </w:pPr>
      <w:r>
        <w:rPr>
          <w:i/>
          <w:sz w:val="24"/>
          <w:szCs w:val="24"/>
        </w:rPr>
        <w:br/>
      </w:r>
      <w:r w:rsidRPr="007923C5">
        <w:rPr>
          <w:i/>
          <w:sz w:val="24"/>
          <w:szCs w:val="24"/>
        </w:rPr>
        <w:t>Basic requirements</w:t>
      </w:r>
    </w:p>
    <w:p w14:paraId="74B67F11" w14:textId="41CECF72" w:rsidR="0063466F" w:rsidRDefault="0063466F" w:rsidP="00C0678D">
      <w:pPr>
        <w:spacing w:line="360" w:lineRule="auto"/>
        <w:ind w:firstLine="720"/>
        <w:jc w:val="both"/>
        <w:rPr>
          <w:sz w:val="24"/>
          <w:szCs w:val="24"/>
        </w:rPr>
      </w:pPr>
      <w:r w:rsidRPr="00811C08">
        <w:rPr>
          <w:sz w:val="24"/>
          <w:szCs w:val="24"/>
        </w:rPr>
        <w:t>Under 16 TAC</w:t>
      </w:r>
      <w:r>
        <w:rPr>
          <w:sz w:val="24"/>
          <w:szCs w:val="24"/>
        </w:rPr>
        <w:t xml:space="preserve"> § 25.107(e)(1), “</w:t>
      </w:r>
      <w:r w:rsidRPr="0063466F">
        <w:rPr>
          <w:sz w:val="24"/>
          <w:szCs w:val="24"/>
        </w:rPr>
        <w:t>[i]f the applicant is a corporation, the commission shall issue the certificate in the corporate name of the applicant</w:t>
      </w:r>
      <w:r w:rsidR="00B0083B">
        <w:rPr>
          <w:sz w:val="24"/>
          <w:szCs w:val="24"/>
        </w:rPr>
        <w:t>.</w:t>
      </w:r>
      <w:r>
        <w:rPr>
          <w:sz w:val="24"/>
          <w:szCs w:val="24"/>
        </w:rPr>
        <w:t xml:space="preserve">” Staff confirmed that the Applicant is a corporation and that </w:t>
      </w:r>
      <w:r w:rsidR="0086712F">
        <w:rPr>
          <w:sz w:val="24"/>
          <w:szCs w:val="24"/>
        </w:rPr>
        <w:t>“</w:t>
      </w:r>
      <w:r w:rsidR="0086712F" w:rsidRPr="00671035">
        <w:rPr>
          <w:sz w:val="24"/>
          <w:szCs w:val="24"/>
        </w:rPr>
        <w:t>Energy Monger, LLC</w:t>
      </w:r>
      <w:r w:rsidR="0086712F">
        <w:rPr>
          <w:sz w:val="24"/>
          <w:szCs w:val="24"/>
        </w:rPr>
        <w:t>”</w:t>
      </w:r>
      <w:r>
        <w:rPr>
          <w:sz w:val="24"/>
          <w:szCs w:val="24"/>
        </w:rPr>
        <w:t xml:space="preserve"> is registered with the Texas Secretary of State</w:t>
      </w:r>
      <w:r w:rsidR="0086712F">
        <w:rPr>
          <w:sz w:val="24"/>
          <w:szCs w:val="24"/>
        </w:rPr>
        <w:t xml:space="preserve"> under file no. </w:t>
      </w:r>
      <w:r w:rsidR="0086712F" w:rsidRPr="0086712F">
        <w:rPr>
          <w:sz w:val="24"/>
          <w:szCs w:val="24"/>
        </w:rPr>
        <w:t>830827658</w:t>
      </w:r>
      <w:r w:rsidR="0086712F">
        <w:rPr>
          <w:sz w:val="24"/>
          <w:szCs w:val="24"/>
        </w:rPr>
        <w:t>.</w:t>
      </w:r>
    </w:p>
    <w:p w14:paraId="4D9650BA" w14:textId="782669D1" w:rsidR="00C0678D" w:rsidRDefault="00C0678D" w:rsidP="00C0678D">
      <w:pPr>
        <w:spacing w:line="360" w:lineRule="auto"/>
        <w:ind w:firstLine="720"/>
        <w:jc w:val="both"/>
        <w:rPr>
          <w:sz w:val="24"/>
          <w:szCs w:val="24"/>
        </w:rPr>
      </w:pPr>
      <w:r w:rsidRPr="00811C08">
        <w:rPr>
          <w:sz w:val="24"/>
          <w:szCs w:val="24"/>
        </w:rPr>
        <w:lastRenderedPageBreak/>
        <w:t>Under 16 TAC</w:t>
      </w:r>
      <w:r>
        <w:rPr>
          <w:sz w:val="24"/>
          <w:szCs w:val="24"/>
        </w:rPr>
        <w:t xml:space="preserve"> § 25.107(e)(1)(A), the Commission may not authorize more than five assumed names for a REP at one time. The Applicant did not request any assumed names.</w:t>
      </w:r>
    </w:p>
    <w:p w14:paraId="1A163FF0" w14:textId="523B5F79" w:rsidR="00C0678D" w:rsidRDefault="00C0678D" w:rsidP="0086712F">
      <w:pPr>
        <w:spacing w:line="360" w:lineRule="auto"/>
        <w:ind w:firstLine="720"/>
        <w:jc w:val="both"/>
        <w:rPr>
          <w:sz w:val="24"/>
          <w:szCs w:val="24"/>
        </w:rPr>
      </w:pPr>
      <w:r>
        <w:rPr>
          <w:sz w:val="24"/>
          <w:szCs w:val="24"/>
        </w:rPr>
        <w:t>Under 16 TAC § 25.107(e)(1)(B), a REP business name “</w:t>
      </w:r>
      <w:r w:rsidRPr="00CE3C42">
        <w:rPr>
          <w:sz w:val="24"/>
          <w:szCs w:val="24"/>
        </w:rPr>
        <w:t>shall not be deceptive, misleading, vague, otherwise contrary to §</w:t>
      </w:r>
      <w:r w:rsidR="00C64214">
        <w:rPr>
          <w:sz w:val="24"/>
          <w:szCs w:val="24"/>
        </w:rPr>
        <w:t xml:space="preserve"> </w:t>
      </w:r>
      <w:r w:rsidRPr="00CE3C42">
        <w:rPr>
          <w:sz w:val="24"/>
          <w:szCs w:val="24"/>
        </w:rPr>
        <w:t>25.272 of this title (relating to Code of Conduct for Electric Utilities and Their Affiliates), or duplicative of a name previously approved for use by a REP certificate holder.</w:t>
      </w:r>
      <w:r>
        <w:rPr>
          <w:sz w:val="24"/>
          <w:szCs w:val="24"/>
        </w:rPr>
        <w:t>” Staff</w:t>
      </w:r>
      <w:r w:rsidRPr="0084740D">
        <w:rPr>
          <w:sz w:val="24"/>
          <w:szCs w:val="24"/>
        </w:rPr>
        <w:t xml:space="preserve"> verified that the company name do</w:t>
      </w:r>
      <w:r>
        <w:rPr>
          <w:sz w:val="24"/>
          <w:szCs w:val="24"/>
        </w:rPr>
        <w:t>es</w:t>
      </w:r>
      <w:r w:rsidRPr="0084740D">
        <w:rPr>
          <w:sz w:val="24"/>
          <w:szCs w:val="24"/>
        </w:rPr>
        <w:t xml:space="preserve"> not duplicate any existing </w:t>
      </w:r>
      <w:r>
        <w:rPr>
          <w:sz w:val="24"/>
          <w:szCs w:val="24"/>
        </w:rPr>
        <w:t xml:space="preserve">REP </w:t>
      </w:r>
      <w:r w:rsidRPr="0084740D">
        <w:rPr>
          <w:sz w:val="24"/>
          <w:szCs w:val="24"/>
        </w:rPr>
        <w:t>names</w:t>
      </w:r>
      <w:r>
        <w:rPr>
          <w:sz w:val="24"/>
          <w:szCs w:val="24"/>
        </w:rPr>
        <w:t xml:space="preserve"> and is not otherwise </w:t>
      </w:r>
      <w:r w:rsidRPr="006C15C2">
        <w:rPr>
          <w:sz w:val="24"/>
          <w:szCs w:val="24"/>
        </w:rPr>
        <w:t xml:space="preserve">deceptive, misleading, vague, </w:t>
      </w:r>
      <w:r>
        <w:rPr>
          <w:sz w:val="24"/>
          <w:szCs w:val="24"/>
        </w:rPr>
        <w:t xml:space="preserve">or </w:t>
      </w:r>
      <w:r w:rsidRPr="006C15C2">
        <w:rPr>
          <w:sz w:val="24"/>
          <w:szCs w:val="24"/>
        </w:rPr>
        <w:t>otherwise contrary to §</w:t>
      </w:r>
      <w:r w:rsidR="00B0083B">
        <w:rPr>
          <w:sz w:val="24"/>
          <w:szCs w:val="24"/>
        </w:rPr>
        <w:t xml:space="preserve"> </w:t>
      </w:r>
      <w:r w:rsidRPr="006C15C2">
        <w:rPr>
          <w:sz w:val="24"/>
          <w:szCs w:val="24"/>
        </w:rPr>
        <w:t>25.272</w:t>
      </w:r>
      <w:r>
        <w:rPr>
          <w:sz w:val="24"/>
          <w:szCs w:val="24"/>
        </w:rPr>
        <w:t>.</w:t>
      </w:r>
    </w:p>
    <w:p w14:paraId="1FCAF042" w14:textId="2BD3A492" w:rsidR="00C0678D" w:rsidRDefault="00C0678D" w:rsidP="0086712F">
      <w:pPr>
        <w:spacing w:line="360" w:lineRule="auto"/>
        <w:ind w:firstLine="720"/>
        <w:jc w:val="both"/>
        <w:rPr>
          <w:sz w:val="24"/>
          <w:szCs w:val="24"/>
        </w:rPr>
      </w:pPr>
      <w:r>
        <w:rPr>
          <w:sz w:val="24"/>
          <w:szCs w:val="24"/>
        </w:rPr>
        <w:t>Under 16 TAC § 25.107(e)(2), a REP “</w:t>
      </w:r>
      <w:r w:rsidRPr="00873BCF">
        <w:rPr>
          <w:sz w:val="24"/>
          <w:szCs w:val="24"/>
        </w:rPr>
        <w:t>shall continuously maintain an office located within Texas for the purpose of providing customer service, accepting service of process and making available in that office books and records sufficient to establish the REP’s compliance with PURA and the commission’s rules</w:t>
      </w:r>
      <w:r>
        <w:rPr>
          <w:sz w:val="24"/>
          <w:szCs w:val="24"/>
        </w:rPr>
        <w:t>.” The REP’s location may not be a post office box. The Applicant listed its required Texas office address in Section A-6(c) of the application, and it is not a post office box.</w:t>
      </w:r>
    </w:p>
    <w:p w14:paraId="476FD04B" w14:textId="77777777" w:rsidR="00C0678D" w:rsidRDefault="00C0678D" w:rsidP="00C0678D">
      <w:pPr>
        <w:spacing w:line="360" w:lineRule="auto"/>
        <w:ind w:firstLine="720"/>
        <w:jc w:val="both"/>
        <w:rPr>
          <w:sz w:val="24"/>
          <w:szCs w:val="24"/>
        </w:rPr>
      </w:pPr>
    </w:p>
    <w:p w14:paraId="2796AF8E" w14:textId="77777777" w:rsidR="00C0678D" w:rsidRPr="007923C5" w:rsidRDefault="00C0678D" w:rsidP="00C0678D">
      <w:pPr>
        <w:keepNext/>
        <w:keepLines/>
        <w:spacing w:line="360" w:lineRule="auto"/>
        <w:jc w:val="both"/>
        <w:rPr>
          <w:i/>
          <w:sz w:val="24"/>
          <w:szCs w:val="24"/>
        </w:rPr>
      </w:pPr>
      <w:r w:rsidRPr="007923C5">
        <w:rPr>
          <w:i/>
          <w:sz w:val="24"/>
          <w:szCs w:val="24"/>
        </w:rPr>
        <w:t>Content requirements</w:t>
      </w:r>
    </w:p>
    <w:p w14:paraId="5AD99A0D" w14:textId="35F924F4" w:rsidR="00C0678D" w:rsidRDefault="0049252D" w:rsidP="0049252D">
      <w:pPr>
        <w:spacing w:line="360" w:lineRule="auto"/>
        <w:ind w:firstLine="720"/>
        <w:jc w:val="both"/>
        <w:rPr>
          <w:sz w:val="24"/>
          <w:szCs w:val="24"/>
        </w:rPr>
      </w:pPr>
      <w:r>
        <w:rPr>
          <w:sz w:val="24"/>
          <w:szCs w:val="24"/>
        </w:rPr>
        <w:t xml:space="preserve">The content requirements applicable to a new REP certification application </w:t>
      </w:r>
      <w:proofErr w:type="gramStart"/>
      <w:r>
        <w:rPr>
          <w:sz w:val="24"/>
          <w:szCs w:val="24"/>
        </w:rPr>
        <w:t>are listed</w:t>
      </w:r>
      <w:proofErr w:type="gramEnd"/>
      <w:r>
        <w:rPr>
          <w:sz w:val="24"/>
          <w:szCs w:val="24"/>
        </w:rPr>
        <w:t xml:space="preserve"> in </w:t>
      </w:r>
      <w:r w:rsidR="00C0678D">
        <w:rPr>
          <w:sz w:val="24"/>
          <w:szCs w:val="24"/>
        </w:rPr>
        <w:t>16 TAC § 25.107(g)(2)(A)-(H)</w:t>
      </w:r>
      <w:r w:rsidR="005E631D">
        <w:rPr>
          <w:sz w:val="24"/>
          <w:szCs w:val="24"/>
        </w:rPr>
        <w:t>. C</w:t>
      </w:r>
      <w:r w:rsidR="00C0678D">
        <w:rPr>
          <w:sz w:val="24"/>
          <w:szCs w:val="24"/>
        </w:rPr>
        <w:t xml:space="preserve">ertain technical and managerial information must be included in the REP’s initial certification application. </w:t>
      </w:r>
      <w:r w:rsidR="0086712F">
        <w:rPr>
          <w:sz w:val="24"/>
          <w:szCs w:val="24"/>
        </w:rPr>
        <w:t xml:space="preserve">The Applicant provided information responsive to the rule requirements as outlined in the </w:t>
      </w:r>
      <w:r w:rsidR="005E631D">
        <w:rPr>
          <w:sz w:val="24"/>
          <w:szCs w:val="24"/>
        </w:rPr>
        <w:t xml:space="preserve">following </w:t>
      </w:r>
      <w:r w:rsidR="0086712F">
        <w:rPr>
          <w:sz w:val="24"/>
          <w:szCs w:val="24"/>
        </w:rPr>
        <w:t>table:</w:t>
      </w:r>
    </w:p>
    <w:p w14:paraId="68F7B8CA" w14:textId="77777777" w:rsidR="00C0678D" w:rsidRDefault="00C0678D" w:rsidP="00C0678D">
      <w:pPr>
        <w:spacing w:line="360" w:lineRule="auto"/>
        <w:ind w:firstLine="720"/>
        <w:jc w:val="both"/>
        <w:rPr>
          <w:sz w:val="24"/>
          <w:szCs w:val="24"/>
        </w:rPr>
      </w:pPr>
    </w:p>
    <w:tbl>
      <w:tblPr>
        <w:tblStyle w:val="TableGrid"/>
        <w:tblW w:w="0" w:type="auto"/>
        <w:jc w:val="center"/>
        <w:tblLook w:val="04A0" w:firstRow="1" w:lastRow="0" w:firstColumn="1" w:lastColumn="0" w:noHBand="0" w:noVBand="1"/>
      </w:tblPr>
      <w:tblGrid>
        <w:gridCol w:w="2875"/>
        <w:gridCol w:w="3060"/>
        <w:gridCol w:w="3240"/>
      </w:tblGrid>
      <w:tr w:rsidR="00C0678D" w14:paraId="1BE221DA" w14:textId="77777777" w:rsidTr="00B0083B">
        <w:trPr>
          <w:jc w:val="center"/>
        </w:trPr>
        <w:tc>
          <w:tcPr>
            <w:tcW w:w="2875" w:type="dxa"/>
            <w:shd w:val="clear" w:color="auto" w:fill="D9D9D9" w:themeFill="background1" w:themeFillShade="D9"/>
            <w:vAlign w:val="center"/>
          </w:tcPr>
          <w:p w14:paraId="027915F2" w14:textId="77777777" w:rsidR="00C0678D" w:rsidRPr="0086712F" w:rsidRDefault="00C0678D" w:rsidP="00C26BAE">
            <w:pPr>
              <w:spacing w:line="360" w:lineRule="auto"/>
              <w:jc w:val="center"/>
              <w:rPr>
                <w:b/>
                <w:bCs/>
                <w:i/>
                <w:sz w:val="24"/>
                <w:szCs w:val="24"/>
              </w:rPr>
            </w:pPr>
            <w:r w:rsidRPr="0086712F">
              <w:rPr>
                <w:b/>
                <w:bCs/>
                <w:i/>
                <w:sz w:val="24"/>
                <w:szCs w:val="24"/>
              </w:rPr>
              <w:t>Rule</w:t>
            </w:r>
          </w:p>
        </w:tc>
        <w:tc>
          <w:tcPr>
            <w:tcW w:w="3060" w:type="dxa"/>
            <w:shd w:val="clear" w:color="auto" w:fill="D9D9D9" w:themeFill="background1" w:themeFillShade="D9"/>
            <w:vAlign w:val="center"/>
          </w:tcPr>
          <w:p w14:paraId="7A4BA25A" w14:textId="77777777" w:rsidR="00C0678D" w:rsidRPr="0086712F" w:rsidRDefault="00C0678D" w:rsidP="00C26BAE">
            <w:pPr>
              <w:spacing w:line="360" w:lineRule="auto"/>
              <w:jc w:val="center"/>
              <w:rPr>
                <w:b/>
                <w:bCs/>
                <w:i/>
                <w:sz w:val="24"/>
                <w:szCs w:val="24"/>
              </w:rPr>
            </w:pPr>
            <w:r w:rsidRPr="0086712F">
              <w:rPr>
                <w:b/>
                <w:bCs/>
                <w:i/>
                <w:sz w:val="24"/>
                <w:szCs w:val="24"/>
              </w:rPr>
              <w:t>Requirement</w:t>
            </w:r>
          </w:p>
        </w:tc>
        <w:tc>
          <w:tcPr>
            <w:tcW w:w="3240" w:type="dxa"/>
            <w:shd w:val="clear" w:color="auto" w:fill="D9D9D9" w:themeFill="background1" w:themeFillShade="D9"/>
            <w:vAlign w:val="center"/>
          </w:tcPr>
          <w:p w14:paraId="42A054CD" w14:textId="3CFC7554" w:rsidR="00C0678D" w:rsidRPr="0086712F" w:rsidRDefault="00C0678D" w:rsidP="00C26BAE">
            <w:pPr>
              <w:spacing w:line="360" w:lineRule="auto"/>
              <w:jc w:val="center"/>
              <w:rPr>
                <w:b/>
                <w:bCs/>
                <w:i/>
                <w:sz w:val="24"/>
                <w:szCs w:val="24"/>
              </w:rPr>
            </w:pPr>
            <w:r w:rsidRPr="0086712F">
              <w:rPr>
                <w:b/>
                <w:bCs/>
                <w:i/>
                <w:sz w:val="24"/>
                <w:szCs w:val="24"/>
              </w:rPr>
              <w:t>Application</w:t>
            </w:r>
            <w:r w:rsidR="0086712F">
              <w:rPr>
                <w:b/>
                <w:bCs/>
                <w:i/>
                <w:sz w:val="24"/>
                <w:szCs w:val="24"/>
              </w:rPr>
              <w:t xml:space="preserve"> Form</w:t>
            </w:r>
          </w:p>
        </w:tc>
      </w:tr>
      <w:tr w:rsidR="00C0678D" w14:paraId="49A444D6" w14:textId="77777777" w:rsidTr="00B0083B">
        <w:trPr>
          <w:jc w:val="center"/>
        </w:trPr>
        <w:tc>
          <w:tcPr>
            <w:tcW w:w="2875" w:type="dxa"/>
            <w:vAlign w:val="center"/>
          </w:tcPr>
          <w:p w14:paraId="4D3978D1" w14:textId="49D435DF" w:rsidR="00C0678D" w:rsidRPr="00EB3D18" w:rsidRDefault="00C0678D" w:rsidP="00C26BAE">
            <w:pPr>
              <w:spacing w:line="360" w:lineRule="auto"/>
              <w:rPr>
                <w:sz w:val="24"/>
                <w:szCs w:val="24"/>
              </w:rPr>
            </w:pPr>
            <w:r w:rsidRPr="00EB3D18">
              <w:rPr>
                <w:sz w:val="24"/>
                <w:szCs w:val="24"/>
              </w:rPr>
              <w:t>16 TAC §</w:t>
            </w:r>
            <w:r w:rsidR="00B0083B">
              <w:rPr>
                <w:sz w:val="24"/>
                <w:szCs w:val="24"/>
              </w:rPr>
              <w:t xml:space="preserve"> </w:t>
            </w:r>
            <w:r w:rsidRPr="00EB3D18">
              <w:rPr>
                <w:sz w:val="24"/>
                <w:szCs w:val="24"/>
              </w:rPr>
              <w:t>25.107(g)(2)(A)</w:t>
            </w:r>
          </w:p>
        </w:tc>
        <w:tc>
          <w:tcPr>
            <w:tcW w:w="3060" w:type="dxa"/>
            <w:vAlign w:val="center"/>
          </w:tcPr>
          <w:p w14:paraId="30DCD4DA" w14:textId="77777777" w:rsidR="00C0678D" w:rsidRPr="00EB3D18" w:rsidRDefault="00C0678D" w:rsidP="00C26BAE">
            <w:pPr>
              <w:spacing w:line="360" w:lineRule="auto"/>
              <w:rPr>
                <w:sz w:val="24"/>
                <w:szCs w:val="24"/>
              </w:rPr>
            </w:pPr>
            <w:r w:rsidRPr="00EB3D18">
              <w:rPr>
                <w:sz w:val="24"/>
                <w:szCs w:val="24"/>
              </w:rPr>
              <w:t>Competitive experience</w:t>
            </w:r>
          </w:p>
        </w:tc>
        <w:tc>
          <w:tcPr>
            <w:tcW w:w="3240" w:type="dxa"/>
            <w:vAlign w:val="center"/>
          </w:tcPr>
          <w:p w14:paraId="22DE6A64" w14:textId="383B0051" w:rsidR="00C0678D" w:rsidRPr="00EB3D18" w:rsidRDefault="0086712F" w:rsidP="00C26BAE">
            <w:pPr>
              <w:spacing w:line="360" w:lineRule="auto"/>
              <w:rPr>
                <w:sz w:val="24"/>
                <w:szCs w:val="24"/>
              </w:rPr>
            </w:pPr>
            <w:r>
              <w:rPr>
                <w:sz w:val="24"/>
                <w:szCs w:val="24"/>
              </w:rPr>
              <w:t>Confidential attachment</w:t>
            </w:r>
            <w:r w:rsidR="00C0678D" w:rsidRPr="00EB3D18">
              <w:rPr>
                <w:sz w:val="24"/>
                <w:szCs w:val="24"/>
              </w:rPr>
              <w:t xml:space="preserve"> D-4</w:t>
            </w:r>
          </w:p>
        </w:tc>
      </w:tr>
      <w:tr w:rsidR="00C0678D" w14:paraId="53C089C0" w14:textId="77777777" w:rsidTr="00B0083B">
        <w:trPr>
          <w:jc w:val="center"/>
        </w:trPr>
        <w:tc>
          <w:tcPr>
            <w:tcW w:w="2875" w:type="dxa"/>
            <w:vAlign w:val="center"/>
          </w:tcPr>
          <w:p w14:paraId="3DF19CA9" w14:textId="6D238AF2" w:rsidR="00C0678D" w:rsidRDefault="00C0678D" w:rsidP="00C26BAE">
            <w:pPr>
              <w:spacing w:line="360" w:lineRule="auto"/>
              <w:rPr>
                <w:sz w:val="24"/>
                <w:szCs w:val="24"/>
              </w:rPr>
            </w:pPr>
            <w:r>
              <w:rPr>
                <w:sz w:val="24"/>
                <w:szCs w:val="24"/>
              </w:rPr>
              <w:t>16 TAC §</w:t>
            </w:r>
            <w:r w:rsidR="00B0083B">
              <w:rPr>
                <w:sz w:val="24"/>
                <w:szCs w:val="24"/>
              </w:rPr>
              <w:t xml:space="preserve"> </w:t>
            </w:r>
            <w:r>
              <w:rPr>
                <w:sz w:val="24"/>
                <w:szCs w:val="24"/>
              </w:rPr>
              <w:t>25.107(g)(2)(B)</w:t>
            </w:r>
          </w:p>
        </w:tc>
        <w:tc>
          <w:tcPr>
            <w:tcW w:w="3060" w:type="dxa"/>
          </w:tcPr>
          <w:p w14:paraId="7913CDD7" w14:textId="77777777" w:rsidR="00C0678D" w:rsidRDefault="00C0678D" w:rsidP="00C26BAE">
            <w:pPr>
              <w:spacing w:line="360" w:lineRule="auto"/>
              <w:rPr>
                <w:sz w:val="24"/>
                <w:szCs w:val="24"/>
              </w:rPr>
            </w:pPr>
            <w:r>
              <w:rPr>
                <w:sz w:val="24"/>
                <w:szCs w:val="24"/>
              </w:rPr>
              <w:t>Complaint history</w:t>
            </w:r>
          </w:p>
        </w:tc>
        <w:tc>
          <w:tcPr>
            <w:tcW w:w="3240" w:type="dxa"/>
            <w:vAlign w:val="center"/>
          </w:tcPr>
          <w:p w14:paraId="07CCB821" w14:textId="483DD0FE" w:rsidR="00C0678D" w:rsidRDefault="0086712F" w:rsidP="00C26BAE">
            <w:pPr>
              <w:spacing w:line="360" w:lineRule="auto"/>
              <w:rPr>
                <w:sz w:val="24"/>
                <w:szCs w:val="24"/>
              </w:rPr>
            </w:pPr>
            <w:r>
              <w:rPr>
                <w:sz w:val="24"/>
                <w:szCs w:val="24"/>
              </w:rPr>
              <w:t>Nothing to report (</w:t>
            </w:r>
            <w:r w:rsidR="00C0678D">
              <w:rPr>
                <w:sz w:val="24"/>
                <w:szCs w:val="24"/>
              </w:rPr>
              <w:t>D-7</w:t>
            </w:r>
            <w:r>
              <w:rPr>
                <w:sz w:val="24"/>
                <w:szCs w:val="24"/>
              </w:rPr>
              <w:t>)</w:t>
            </w:r>
          </w:p>
        </w:tc>
      </w:tr>
      <w:tr w:rsidR="00C0678D" w14:paraId="445F965E" w14:textId="77777777" w:rsidTr="00B0083B">
        <w:trPr>
          <w:jc w:val="center"/>
        </w:trPr>
        <w:tc>
          <w:tcPr>
            <w:tcW w:w="2875" w:type="dxa"/>
            <w:vAlign w:val="center"/>
          </w:tcPr>
          <w:p w14:paraId="1C717AB2" w14:textId="07964514" w:rsidR="00C0678D" w:rsidRDefault="00C0678D" w:rsidP="00C26BAE">
            <w:pPr>
              <w:spacing w:line="360" w:lineRule="auto"/>
              <w:rPr>
                <w:sz w:val="24"/>
                <w:szCs w:val="24"/>
              </w:rPr>
            </w:pPr>
            <w:r>
              <w:rPr>
                <w:sz w:val="24"/>
                <w:szCs w:val="24"/>
              </w:rPr>
              <w:t>16 TAC §</w:t>
            </w:r>
            <w:r w:rsidR="00B0083B">
              <w:rPr>
                <w:sz w:val="24"/>
                <w:szCs w:val="24"/>
              </w:rPr>
              <w:t xml:space="preserve"> </w:t>
            </w:r>
            <w:r>
              <w:rPr>
                <w:sz w:val="24"/>
                <w:szCs w:val="24"/>
              </w:rPr>
              <w:t>25.107(g)(2)(C)</w:t>
            </w:r>
          </w:p>
        </w:tc>
        <w:tc>
          <w:tcPr>
            <w:tcW w:w="3060" w:type="dxa"/>
          </w:tcPr>
          <w:p w14:paraId="487CC060" w14:textId="77777777" w:rsidR="00C0678D" w:rsidRDefault="00C0678D" w:rsidP="00C26BAE">
            <w:pPr>
              <w:spacing w:line="360" w:lineRule="auto"/>
              <w:rPr>
                <w:sz w:val="24"/>
                <w:szCs w:val="24"/>
              </w:rPr>
            </w:pPr>
            <w:r>
              <w:rPr>
                <w:sz w:val="24"/>
                <w:szCs w:val="24"/>
              </w:rPr>
              <w:t>Insolvency, bankruptcy, etc.</w:t>
            </w:r>
          </w:p>
        </w:tc>
        <w:tc>
          <w:tcPr>
            <w:tcW w:w="3240" w:type="dxa"/>
            <w:vAlign w:val="center"/>
          </w:tcPr>
          <w:p w14:paraId="74ED082D" w14:textId="4FB697E0" w:rsidR="00C0678D" w:rsidRDefault="0086712F" w:rsidP="00C26BAE">
            <w:pPr>
              <w:spacing w:line="360" w:lineRule="auto"/>
              <w:rPr>
                <w:sz w:val="24"/>
                <w:szCs w:val="24"/>
              </w:rPr>
            </w:pPr>
            <w:r>
              <w:rPr>
                <w:sz w:val="24"/>
                <w:szCs w:val="24"/>
              </w:rPr>
              <w:t>Nothing to report (</w:t>
            </w:r>
            <w:r w:rsidR="00C0678D">
              <w:rPr>
                <w:sz w:val="24"/>
                <w:szCs w:val="24"/>
              </w:rPr>
              <w:t>C-4</w:t>
            </w:r>
            <w:r>
              <w:rPr>
                <w:sz w:val="24"/>
                <w:szCs w:val="24"/>
              </w:rPr>
              <w:t>)</w:t>
            </w:r>
          </w:p>
        </w:tc>
      </w:tr>
      <w:tr w:rsidR="00C0678D" w14:paraId="2A249B50" w14:textId="77777777" w:rsidTr="00B0083B">
        <w:trPr>
          <w:jc w:val="center"/>
        </w:trPr>
        <w:tc>
          <w:tcPr>
            <w:tcW w:w="2875" w:type="dxa"/>
            <w:vAlign w:val="center"/>
          </w:tcPr>
          <w:p w14:paraId="22185CE8" w14:textId="2AE4B7C1" w:rsidR="00C0678D" w:rsidRDefault="00C0678D" w:rsidP="00C26BAE">
            <w:pPr>
              <w:spacing w:line="360" w:lineRule="auto"/>
              <w:rPr>
                <w:sz w:val="24"/>
                <w:szCs w:val="24"/>
              </w:rPr>
            </w:pPr>
            <w:r>
              <w:rPr>
                <w:sz w:val="24"/>
                <w:szCs w:val="24"/>
              </w:rPr>
              <w:t>16 TAC §</w:t>
            </w:r>
            <w:r w:rsidR="00B0083B">
              <w:rPr>
                <w:sz w:val="24"/>
                <w:szCs w:val="24"/>
              </w:rPr>
              <w:t xml:space="preserve"> </w:t>
            </w:r>
            <w:r>
              <w:rPr>
                <w:sz w:val="24"/>
                <w:szCs w:val="24"/>
              </w:rPr>
              <w:t>25.107(g)(2)(D)</w:t>
            </w:r>
          </w:p>
        </w:tc>
        <w:tc>
          <w:tcPr>
            <w:tcW w:w="3060" w:type="dxa"/>
          </w:tcPr>
          <w:p w14:paraId="1BB0F212" w14:textId="77777777" w:rsidR="00C0678D" w:rsidRDefault="00C0678D" w:rsidP="00C26BAE">
            <w:pPr>
              <w:spacing w:line="360" w:lineRule="auto"/>
              <w:rPr>
                <w:sz w:val="24"/>
                <w:szCs w:val="24"/>
              </w:rPr>
            </w:pPr>
            <w:r>
              <w:rPr>
                <w:sz w:val="24"/>
                <w:szCs w:val="24"/>
              </w:rPr>
              <w:t>Investigation of principals</w:t>
            </w:r>
          </w:p>
        </w:tc>
        <w:tc>
          <w:tcPr>
            <w:tcW w:w="3240" w:type="dxa"/>
            <w:vAlign w:val="center"/>
          </w:tcPr>
          <w:p w14:paraId="6E436272" w14:textId="1E7659F2" w:rsidR="00C0678D" w:rsidRDefault="00C0678D" w:rsidP="00C26BAE">
            <w:pPr>
              <w:spacing w:line="360" w:lineRule="auto"/>
              <w:rPr>
                <w:sz w:val="24"/>
                <w:szCs w:val="24"/>
              </w:rPr>
            </w:pPr>
            <w:r>
              <w:rPr>
                <w:sz w:val="24"/>
                <w:szCs w:val="24"/>
              </w:rPr>
              <w:t>Nothing to report</w:t>
            </w:r>
            <w:r w:rsidR="0086712F">
              <w:rPr>
                <w:sz w:val="24"/>
                <w:szCs w:val="24"/>
              </w:rPr>
              <w:t xml:space="preserve"> (D-8)</w:t>
            </w:r>
          </w:p>
        </w:tc>
      </w:tr>
      <w:tr w:rsidR="00C0678D" w14:paraId="596C43B1" w14:textId="77777777" w:rsidTr="00B0083B">
        <w:trPr>
          <w:jc w:val="center"/>
        </w:trPr>
        <w:tc>
          <w:tcPr>
            <w:tcW w:w="2875" w:type="dxa"/>
            <w:vAlign w:val="center"/>
          </w:tcPr>
          <w:p w14:paraId="5967151E" w14:textId="236A3664" w:rsidR="00C0678D" w:rsidRDefault="00C0678D" w:rsidP="00C26BAE">
            <w:pPr>
              <w:spacing w:line="360" w:lineRule="auto"/>
              <w:rPr>
                <w:sz w:val="24"/>
                <w:szCs w:val="24"/>
              </w:rPr>
            </w:pPr>
            <w:r>
              <w:rPr>
                <w:sz w:val="24"/>
                <w:szCs w:val="24"/>
              </w:rPr>
              <w:t>16 TAC §</w:t>
            </w:r>
            <w:r w:rsidR="00B0083B">
              <w:rPr>
                <w:sz w:val="24"/>
                <w:szCs w:val="24"/>
              </w:rPr>
              <w:t xml:space="preserve"> </w:t>
            </w:r>
            <w:r>
              <w:rPr>
                <w:sz w:val="24"/>
                <w:szCs w:val="24"/>
              </w:rPr>
              <w:t>25.107(g)(2)(E)</w:t>
            </w:r>
          </w:p>
        </w:tc>
        <w:tc>
          <w:tcPr>
            <w:tcW w:w="3060" w:type="dxa"/>
          </w:tcPr>
          <w:p w14:paraId="62A1FD8F" w14:textId="77777777" w:rsidR="00C0678D" w:rsidRDefault="00C0678D" w:rsidP="00C26BAE">
            <w:pPr>
              <w:spacing w:line="360" w:lineRule="auto"/>
              <w:rPr>
                <w:sz w:val="24"/>
                <w:szCs w:val="24"/>
              </w:rPr>
            </w:pPr>
            <w:r>
              <w:rPr>
                <w:sz w:val="24"/>
                <w:szCs w:val="24"/>
              </w:rPr>
              <w:t>Fraud by principals</w:t>
            </w:r>
          </w:p>
        </w:tc>
        <w:tc>
          <w:tcPr>
            <w:tcW w:w="3240" w:type="dxa"/>
            <w:vAlign w:val="center"/>
          </w:tcPr>
          <w:p w14:paraId="7B8932BC" w14:textId="46163C6B" w:rsidR="00C0678D" w:rsidRDefault="00C0678D" w:rsidP="00C26BAE">
            <w:pPr>
              <w:spacing w:line="360" w:lineRule="auto"/>
              <w:rPr>
                <w:sz w:val="24"/>
                <w:szCs w:val="24"/>
              </w:rPr>
            </w:pPr>
            <w:r>
              <w:rPr>
                <w:sz w:val="24"/>
                <w:szCs w:val="24"/>
              </w:rPr>
              <w:t>Nothing to report</w:t>
            </w:r>
            <w:r w:rsidR="0086712F">
              <w:rPr>
                <w:sz w:val="24"/>
                <w:szCs w:val="24"/>
              </w:rPr>
              <w:t xml:space="preserve"> (D-9)</w:t>
            </w:r>
          </w:p>
        </w:tc>
      </w:tr>
      <w:tr w:rsidR="00C0678D" w14:paraId="48E143A8" w14:textId="77777777" w:rsidTr="00B0083B">
        <w:trPr>
          <w:jc w:val="center"/>
        </w:trPr>
        <w:tc>
          <w:tcPr>
            <w:tcW w:w="2875" w:type="dxa"/>
            <w:vAlign w:val="center"/>
          </w:tcPr>
          <w:p w14:paraId="296DBEA2" w14:textId="3CB5548C" w:rsidR="00C0678D" w:rsidRPr="000B1FB8" w:rsidRDefault="00C0678D" w:rsidP="00C26BAE">
            <w:pPr>
              <w:spacing w:line="360" w:lineRule="auto"/>
              <w:rPr>
                <w:sz w:val="24"/>
                <w:szCs w:val="24"/>
              </w:rPr>
            </w:pPr>
            <w:r w:rsidRPr="000B1FB8">
              <w:rPr>
                <w:sz w:val="24"/>
                <w:szCs w:val="24"/>
              </w:rPr>
              <w:t>16 TAC §</w:t>
            </w:r>
            <w:r w:rsidR="00B0083B">
              <w:rPr>
                <w:sz w:val="24"/>
                <w:szCs w:val="24"/>
              </w:rPr>
              <w:t xml:space="preserve"> </w:t>
            </w:r>
            <w:r w:rsidRPr="000B1FB8">
              <w:rPr>
                <w:sz w:val="24"/>
                <w:szCs w:val="24"/>
              </w:rPr>
              <w:t>25.107(g)(2)(F)</w:t>
            </w:r>
          </w:p>
        </w:tc>
        <w:tc>
          <w:tcPr>
            <w:tcW w:w="3060" w:type="dxa"/>
          </w:tcPr>
          <w:p w14:paraId="723724D1" w14:textId="77777777" w:rsidR="00C0678D" w:rsidRPr="000B1FB8" w:rsidRDefault="00C0678D" w:rsidP="00C26BAE">
            <w:pPr>
              <w:spacing w:line="360" w:lineRule="auto"/>
              <w:rPr>
                <w:sz w:val="24"/>
                <w:szCs w:val="24"/>
              </w:rPr>
            </w:pPr>
            <w:r w:rsidRPr="000B1FB8">
              <w:rPr>
                <w:sz w:val="24"/>
                <w:szCs w:val="24"/>
              </w:rPr>
              <w:t>ERCOT registration affidavit</w:t>
            </w:r>
          </w:p>
        </w:tc>
        <w:tc>
          <w:tcPr>
            <w:tcW w:w="3240" w:type="dxa"/>
            <w:vAlign w:val="center"/>
          </w:tcPr>
          <w:p w14:paraId="488C4935" w14:textId="2E85D0B6" w:rsidR="00C0678D" w:rsidRPr="004D3209" w:rsidRDefault="0086712F" w:rsidP="00C26BAE">
            <w:pPr>
              <w:spacing w:line="360" w:lineRule="auto"/>
              <w:rPr>
                <w:sz w:val="24"/>
                <w:szCs w:val="24"/>
              </w:rPr>
            </w:pPr>
            <w:r>
              <w:rPr>
                <w:sz w:val="24"/>
                <w:szCs w:val="24"/>
              </w:rPr>
              <w:t>April 13 supplement</w:t>
            </w:r>
          </w:p>
        </w:tc>
      </w:tr>
      <w:tr w:rsidR="00C0678D" w14:paraId="4A34B30A" w14:textId="77777777" w:rsidTr="00B0083B">
        <w:trPr>
          <w:jc w:val="center"/>
        </w:trPr>
        <w:tc>
          <w:tcPr>
            <w:tcW w:w="2875" w:type="dxa"/>
            <w:vAlign w:val="center"/>
          </w:tcPr>
          <w:p w14:paraId="04ED4FDD" w14:textId="13795DDF" w:rsidR="00C0678D" w:rsidRPr="00D40BED" w:rsidRDefault="00C0678D" w:rsidP="00C26BAE">
            <w:pPr>
              <w:spacing w:line="360" w:lineRule="auto"/>
              <w:rPr>
                <w:sz w:val="24"/>
                <w:szCs w:val="24"/>
              </w:rPr>
            </w:pPr>
            <w:r w:rsidRPr="00D40BED">
              <w:rPr>
                <w:sz w:val="24"/>
                <w:szCs w:val="24"/>
              </w:rPr>
              <w:t>16 TAC §</w:t>
            </w:r>
            <w:r w:rsidR="00B0083B">
              <w:rPr>
                <w:sz w:val="24"/>
                <w:szCs w:val="24"/>
              </w:rPr>
              <w:t xml:space="preserve"> </w:t>
            </w:r>
            <w:r w:rsidRPr="00D40BED">
              <w:rPr>
                <w:sz w:val="24"/>
                <w:szCs w:val="24"/>
              </w:rPr>
              <w:t>25.107(g)(2)(G)</w:t>
            </w:r>
          </w:p>
        </w:tc>
        <w:tc>
          <w:tcPr>
            <w:tcW w:w="3060" w:type="dxa"/>
          </w:tcPr>
          <w:p w14:paraId="1F1D7DDF" w14:textId="77777777" w:rsidR="00C0678D" w:rsidRPr="00D40BED" w:rsidRDefault="00C0678D" w:rsidP="00C26BAE">
            <w:pPr>
              <w:spacing w:line="360" w:lineRule="auto"/>
              <w:rPr>
                <w:sz w:val="24"/>
                <w:szCs w:val="24"/>
              </w:rPr>
            </w:pPr>
            <w:r w:rsidRPr="00D40BED">
              <w:rPr>
                <w:sz w:val="24"/>
                <w:szCs w:val="24"/>
              </w:rPr>
              <w:t>Principals involved in POLR</w:t>
            </w:r>
          </w:p>
        </w:tc>
        <w:tc>
          <w:tcPr>
            <w:tcW w:w="3240" w:type="dxa"/>
            <w:vAlign w:val="center"/>
          </w:tcPr>
          <w:p w14:paraId="49728A69" w14:textId="77777777" w:rsidR="00C0678D" w:rsidRPr="004D3209" w:rsidRDefault="00C0678D" w:rsidP="00C26BAE">
            <w:pPr>
              <w:spacing w:line="360" w:lineRule="auto"/>
              <w:rPr>
                <w:sz w:val="24"/>
                <w:szCs w:val="24"/>
              </w:rPr>
            </w:pPr>
            <w:r w:rsidRPr="004D3209">
              <w:rPr>
                <w:sz w:val="24"/>
                <w:szCs w:val="24"/>
              </w:rPr>
              <w:t>Affidavit provided</w:t>
            </w:r>
          </w:p>
        </w:tc>
      </w:tr>
      <w:tr w:rsidR="00C0678D" w14:paraId="536D6114" w14:textId="77777777" w:rsidTr="00B0083B">
        <w:trPr>
          <w:jc w:val="center"/>
        </w:trPr>
        <w:tc>
          <w:tcPr>
            <w:tcW w:w="2875" w:type="dxa"/>
            <w:vAlign w:val="center"/>
          </w:tcPr>
          <w:p w14:paraId="62C558C1" w14:textId="3212F3C7" w:rsidR="00C0678D" w:rsidRDefault="00C0678D" w:rsidP="00C26BAE">
            <w:pPr>
              <w:spacing w:line="360" w:lineRule="auto"/>
              <w:rPr>
                <w:sz w:val="24"/>
                <w:szCs w:val="24"/>
              </w:rPr>
            </w:pPr>
            <w:r>
              <w:rPr>
                <w:sz w:val="24"/>
                <w:szCs w:val="24"/>
              </w:rPr>
              <w:t>16 TAC §</w:t>
            </w:r>
            <w:r w:rsidR="00B0083B">
              <w:rPr>
                <w:sz w:val="24"/>
                <w:szCs w:val="24"/>
              </w:rPr>
              <w:t xml:space="preserve"> </w:t>
            </w:r>
            <w:r>
              <w:rPr>
                <w:sz w:val="24"/>
                <w:szCs w:val="24"/>
              </w:rPr>
              <w:t>25.107(g)(2)(H)</w:t>
            </w:r>
          </w:p>
        </w:tc>
        <w:tc>
          <w:tcPr>
            <w:tcW w:w="3060" w:type="dxa"/>
          </w:tcPr>
          <w:p w14:paraId="47EAC0F3" w14:textId="77777777" w:rsidR="00C0678D" w:rsidRDefault="00C0678D" w:rsidP="00C26BAE">
            <w:pPr>
              <w:spacing w:line="360" w:lineRule="auto"/>
              <w:rPr>
                <w:sz w:val="24"/>
                <w:szCs w:val="24"/>
              </w:rPr>
            </w:pPr>
            <w:r>
              <w:rPr>
                <w:sz w:val="24"/>
                <w:szCs w:val="24"/>
              </w:rPr>
              <w:t>Other evidence</w:t>
            </w:r>
          </w:p>
        </w:tc>
        <w:tc>
          <w:tcPr>
            <w:tcW w:w="3240" w:type="dxa"/>
            <w:vAlign w:val="center"/>
          </w:tcPr>
          <w:p w14:paraId="13F90624" w14:textId="365D5916" w:rsidR="00C0678D" w:rsidRDefault="0086712F" w:rsidP="00C26BAE">
            <w:pPr>
              <w:spacing w:line="360" w:lineRule="auto"/>
              <w:rPr>
                <w:sz w:val="24"/>
                <w:szCs w:val="24"/>
              </w:rPr>
            </w:pPr>
            <w:r>
              <w:rPr>
                <w:sz w:val="24"/>
                <w:szCs w:val="24"/>
              </w:rPr>
              <w:t>Confidential a</w:t>
            </w:r>
            <w:r w:rsidR="00C0678D">
              <w:rPr>
                <w:sz w:val="24"/>
                <w:szCs w:val="24"/>
              </w:rPr>
              <w:t>ttachment D-11</w:t>
            </w:r>
          </w:p>
        </w:tc>
      </w:tr>
    </w:tbl>
    <w:p w14:paraId="2632197A" w14:textId="77777777" w:rsidR="00C0678D" w:rsidRDefault="00C0678D" w:rsidP="00C0678D">
      <w:pPr>
        <w:spacing w:line="360" w:lineRule="auto"/>
        <w:jc w:val="both"/>
        <w:rPr>
          <w:sz w:val="24"/>
          <w:szCs w:val="24"/>
        </w:rPr>
      </w:pPr>
    </w:p>
    <w:p w14:paraId="6B0835A9" w14:textId="77777777" w:rsidR="00C0678D" w:rsidRPr="007923C5" w:rsidRDefault="00C0678D" w:rsidP="00C0678D">
      <w:pPr>
        <w:keepNext/>
        <w:keepLines/>
        <w:spacing w:line="360" w:lineRule="auto"/>
        <w:jc w:val="both"/>
        <w:rPr>
          <w:i/>
          <w:sz w:val="24"/>
          <w:szCs w:val="24"/>
        </w:rPr>
      </w:pPr>
      <w:r>
        <w:rPr>
          <w:i/>
          <w:sz w:val="24"/>
          <w:szCs w:val="24"/>
        </w:rPr>
        <w:lastRenderedPageBreak/>
        <w:t>Substantive</w:t>
      </w:r>
      <w:r w:rsidRPr="007923C5">
        <w:rPr>
          <w:i/>
          <w:sz w:val="24"/>
          <w:szCs w:val="24"/>
        </w:rPr>
        <w:t xml:space="preserve"> requirements</w:t>
      </w:r>
    </w:p>
    <w:p w14:paraId="02DCB063" w14:textId="451BF62B" w:rsidR="00166C66" w:rsidRDefault="00C0678D" w:rsidP="0049252D">
      <w:pPr>
        <w:spacing w:line="360" w:lineRule="auto"/>
        <w:ind w:firstLine="720"/>
        <w:jc w:val="both"/>
        <w:rPr>
          <w:sz w:val="24"/>
          <w:szCs w:val="24"/>
        </w:rPr>
      </w:pPr>
      <w:r>
        <w:rPr>
          <w:sz w:val="24"/>
          <w:szCs w:val="24"/>
        </w:rPr>
        <w:t xml:space="preserve">The substantive technical and managerial requirements applicable to a new REP certification application are listed in 16 TAC </w:t>
      </w:r>
      <w:r w:rsidR="005E631D">
        <w:rPr>
          <w:sz w:val="24"/>
          <w:szCs w:val="24"/>
        </w:rPr>
        <w:t>§</w:t>
      </w:r>
      <w:r w:rsidR="00312B91">
        <w:rPr>
          <w:sz w:val="24"/>
          <w:szCs w:val="24"/>
        </w:rPr>
        <w:t xml:space="preserve"> </w:t>
      </w:r>
      <w:r w:rsidR="005E631D">
        <w:rPr>
          <w:sz w:val="24"/>
          <w:szCs w:val="24"/>
        </w:rPr>
        <w:t>25.107(g)(1)(</w:t>
      </w:r>
      <w:proofErr w:type="gramStart"/>
      <w:r w:rsidR="005E631D">
        <w:rPr>
          <w:sz w:val="24"/>
          <w:szCs w:val="24"/>
        </w:rPr>
        <w:t>A)</w:t>
      </w:r>
      <w:r w:rsidR="005E631D">
        <w:rPr>
          <w:sz w:val="24"/>
          <w:szCs w:val="24"/>
        </w:rPr>
        <w:noBreakHyphen/>
      </w:r>
      <w:proofErr w:type="gramEnd"/>
      <w:r w:rsidR="005E631D">
        <w:rPr>
          <w:sz w:val="24"/>
          <w:szCs w:val="24"/>
        </w:rPr>
        <w:t>(H). C</w:t>
      </w:r>
      <w:r w:rsidR="000D725C">
        <w:rPr>
          <w:sz w:val="24"/>
          <w:szCs w:val="24"/>
        </w:rPr>
        <w:t>ertain</w:t>
      </w:r>
      <w:r w:rsidR="00455695">
        <w:rPr>
          <w:sz w:val="24"/>
          <w:szCs w:val="24"/>
        </w:rPr>
        <w:t xml:space="preserve"> technical and managerial </w:t>
      </w:r>
      <w:r w:rsidR="003F0EE4">
        <w:rPr>
          <w:sz w:val="24"/>
          <w:szCs w:val="24"/>
        </w:rPr>
        <w:t>requirements</w:t>
      </w:r>
      <w:r w:rsidR="00455695">
        <w:rPr>
          <w:sz w:val="24"/>
          <w:szCs w:val="24"/>
        </w:rPr>
        <w:t xml:space="preserve"> must be </w:t>
      </w:r>
      <w:r w:rsidR="003F0EE4">
        <w:rPr>
          <w:sz w:val="24"/>
          <w:szCs w:val="24"/>
        </w:rPr>
        <w:t xml:space="preserve">satisfied by the </w:t>
      </w:r>
      <w:r w:rsidR="00455695">
        <w:rPr>
          <w:sz w:val="24"/>
          <w:szCs w:val="24"/>
        </w:rPr>
        <w:t xml:space="preserve">REP </w:t>
      </w:r>
      <w:r w:rsidR="003F0EE4">
        <w:rPr>
          <w:sz w:val="24"/>
          <w:szCs w:val="24"/>
        </w:rPr>
        <w:t xml:space="preserve">in order to be certified by the Commission. </w:t>
      </w:r>
      <w:r w:rsidR="00455695">
        <w:rPr>
          <w:sz w:val="24"/>
          <w:szCs w:val="24"/>
        </w:rPr>
        <w:t xml:space="preserve">Staff confirmed that the </w:t>
      </w:r>
      <w:r w:rsidR="007923C5">
        <w:rPr>
          <w:sz w:val="24"/>
          <w:szCs w:val="24"/>
        </w:rPr>
        <w:t>application</w:t>
      </w:r>
      <w:r w:rsidR="00312B91">
        <w:rPr>
          <w:sz w:val="24"/>
          <w:szCs w:val="24"/>
        </w:rPr>
        <w:t>,</w:t>
      </w:r>
      <w:r w:rsidR="007923C5">
        <w:rPr>
          <w:sz w:val="24"/>
          <w:szCs w:val="24"/>
        </w:rPr>
        <w:t xml:space="preserve"> </w:t>
      </w:r>
      <w:r w:rsidR="00D13F67">
        <w:rPr>
          <w:sz w:val="24"/>
          <w:szCs w:val="24"/>
        </w:rPr>
        <w:t xml:space="preserve">as </w:t>
      </w:r>
      <w:r w:rsidR="00312B91">
        <w:rPr>
          <w:sz w:val="24"/>
          <w:szCs w:val="24"/>
        </w:rPr>
        <w:t>supplemented,</w:t>
      </w:r>
      <w:r w:rsidR="00D13F67">
        <w:rPr>
          <w:sz w:val="24"/>
          <w:szCs w:val="24"/>
        </w:rPr>
        <w:t xml:space="preserve"> </w:t>
      </w:r>
      <w:r w:rsidR="00A2071B">
        <w:rPr>
          <w:sz w:val="24"/>
          <w:szCs w:val="24"/>
        </w:rPr>
        <w:t xml:space="preserve">provided evidence to </w:t>
      </w:r>
      <w:r w:rsidR="003F0EE4">
        <w:rPr>
          <w:sz w:val="24"/>
          <w:szCs w:val="24"/>
        </w:rPr>
        <w:t>satisf</w:t>
      </w:r>
      <w:r w:rsidR="00A2071B">
        <w:rPr>
          <w:sz w:val="24"/>
          <w:szCs w:val="24"/>
        </w:rPr>
        <w:t>y</w:t>
      </w:r>
      <w:r w:rsidR="003F0EE4">
        <w:rPr>
          <w:sz w:val="24"/>
          <w:szCs w:val="24"/>
        </w:rPr>
        <w:t xml:space="preserve"> </w:t>
      </w:r>
      <w:r w:rsidR="00455695">
        <w:rPr>
          <w:sz w:val="24"/>
          <w:szCs w:val="24"/>
        </w:rPr>
        <w:t xml:space="preserve">the </w:t>
      </w:r>
      <w:r w:rsidR="0049252D">
        <w:rPr>
          <w:sz w:val="24"/>
          <w:szCs w:val="24"/>
        </w:rPr>
        <w:t xml:space="preserve">rule </w:t>
      </w:r>
      <w:r w:rsidR="00455695">
        <w:rPr>
          <w:sz w:val="24"/>
          <w:szCs w:val="24"/>
        </w:rPr>
        <w:t>require</w:t>
      </w:r>
      <w:r w:rsidR="003F0EE4">
        <w:rPr>
          <w:sz w:val="24"/>
          <w:szCs w:val="24"/>
        </w:rPr>
        <w:t>ments</w:t>
      </w:r>
      <w:r w:rsidR="007923C5">
        <w:rPr>
          <w:sz w:val="24"/>
          <w:szCs w:val="24"/>
        </w:rPr>
        <w:t xml:space="preserve"> as </w:t>
      </w:r>
      <w:r w:rsidR="0049252D">
        <w:rPr>
          <w:sz w:val="24"/>
          <w:szCs w:val="24"/>
        </w:rPr>
        <w:t>outlined</w:t>
      </w:r>
      <w:r w:rsidR="007923C5">
        <w:rPr>
          <w:sz w:val="24"/>
          <w:szCs w:val="24"/>
        </w:rPr>
        <w:t xml:space="preserve"> in the </w:t>
      </w:r>
      <w:r w:rsidR="005E631D">
        <w:rPr>
          <w:sz w:val="24"/>
          <w:szCs w:val="24"/>
        </w:rPr>
        <w:t xml:space="preserve">following </w:t>
      </w:r>
      <w:r w:rsidR="0086712F">
        <w:rPr>
          <w:sz w:val="24"/>
          <w:szCs w:val="24"/>
        </w:rPr>
        <w:t>table</w:t>
      </w:r>
      <w:r w:rsidR="007923C5">
        <w:rPr>
          <w:sz w:val="24"/>
          <w:szCs w:val="24"/>
        </w:rPr>
        <w:t>:</w:t>
      </w:r>
    </w:p>
    <w:p w14:paraId="676765E2" w14:textId="25AE65FF" w:rsidR="00414234" w:rsidRDefault="00414234">
      <w:pPr>
        <w:rPr>
          <w:sz w:val="24"/>
          <w:szCs w:val="24"/>
        </w:rPr>
      </w:pPr>
    </w:p>
    <w:tbl>
      <w:tblPr>
        <w:tblStyle w:val="TableGrid"/>
        <w:tblW w:w="0" w:type="auto"/>
        <w:jc w:val="center"/>
        <w:tblLook w:val="04A0" w:firstRow="1" w:lastRow="0" w:firstColumn="1" w:lastColumn="0" w:noHBand="0" w:noVBand="1"/>
      </w:tblPr>
      <w:tblGrid>
        <w:gridCol w:w="2875"/>
        <w:gridCol w:w="3600"/>
        <w:gridCol w:w="2520"/>
      </w:tblGrid>
      <w:tr w:rsidR="007923C5" w14:paraId="28C05414" w14:textId="77777777" w:rsidTr="00B0083B">
        <w:trPr>
          <w:jc w:val="center"/>
        </w:trPr>
        <w:tc>
          <w:tcPr>
            <w:tcW w:w="2875" w:type="dxa"/>
            <w:shd w:val="clear" w:color="auto" w:fill="D9D9D9" w:themeFill="background1" w:themeFillShade="D9"/>
            <w:vAlign w:val="center"/>
          </w:tcPr>
          <w:p w14:paraId="04BC777C" w14:textId="77777777" w:rsidR="007923C5" w:rsidRPr="00671035" w:rsidRDefault="00235A48" w:rsidP="003F0EE4">
            <w:pPr>
              <w:spacing w:line="360" w:lineRule="auto"/>
              <w:jc w:val="center"/>
              <w:rPr>
                <w:b/>
                <w:bCs/>
                <w:i/>
                <w:sz w:val="24"/>
                <w:szCs w:val="24"/>
              </w:rPr>
            </w:pPr>
            <w:r w:rsidRPr="00671035">
              <w:rPr>
                <w:b/>
                <w:bCs/>
                <w:sz w:val="24"/>
                <w:szCs w:val="24"/>
              </w:rPr>
              <w:br w:type="page"/>
            </w:r>
            <w:r w:rsidR="007923C5" w:rsidRPr="00671035">
              <w:rPr>
                <w:b/>
                <w:bCs/>
                <w:i/>
                <w:sz w:val="24"/>
                <w:szCs w:val="24"/>
              </w:rPr>
              <w:t>Rule</w:t>
            </w:r>
          </w:p>
        </w:tc>
        <w:tc>
          <w:tcPr>
            <w:tcW w:w="3600" w:type="dxa"/>
            <w:shd w:val="clear" w:color="auto" w:fill="D9D9D9" w:themeFill="background1" w:themeFillShade="D9"/>
            <w:vAlign w:val="center"/>
          </w:tcPr>
          <w:p w14:paraId="4D407523" w14:textId="77777777" w:rsidR="007923C5" w:rsidRPr="00671035" w:rsidRDefault="007923C5" w:rsidP="003F0EE4">
            <w:pPr>
              <w:spacing w:line="360" w:lineRule="auto"/>
              <w:jc w:val="center"/>
              <w:rPr>
                <w:b/>
                <w:bCs/>
                <w:i/>
                <w:sz w:val="24"/>
                <w:szCs w:val="24"/>
              </w:rPr>
            </w:pPr>
            <w:r w:rsidRPr="00671035">
              <w:rPr>
                <w:b/>
                <w:bCs/>
                <w:i/>
                <w:sz w:val="24"/>
                <w:szCs w:val="24"/>
              </w:rPr>
              <w:t>Requirement</w:t>
            </w:r>
          </w:p>
        </w:tc>
        <w:tc>
          <w:tcPr>
            <w:tcW w:w="2520" w:type="dxa"/>
            <w:shd w:val="clear" w:color="auto" w:fill="D9D9D9" w:themeFill="background1" w:themeFillShade="D9"/>
            <w:vAlign w:val="center"/>
          </w:tcPr>
          <w:p w14:paraId="3CDA962F" w14:textId="77777777" w:rsidR="007923C5" w:rsidRPr="00671035" w:rsidRDefault="005D358D" w:rsidP="00166C66">
            <w:pPr>
              <w:spacing w:line="360" w:lineRule="auto"/>
              <w:jc w:val="center"/>
              <w:rPr>
                <w:b/>
                <w:bCs/>
                <w:i/>
                <w:sz w:val="24"/>
                <w:szCs w:val="24"/>
              </w:rPr>
            </w:pPr>
            <w:r w:rsidRPr="00671035">
              <w:rPr>
                <w:b/>
                <w:bCs/>
                <w:i/>
                <w:sz w:val="24"/>
                <w:szCs w:val="24"/>
              </w:rPr>
              <w:t>Applica</w:t>
            </w:r>
            <w:r w:rsidR="00166C66" w:rsidRPr="00671035">
              <w:rPr>
                <w:b/>
                <w:bCs/>
                <w:i/>
                <w:sz w:val="24"/>
                <w:szCs w:val="24"/>
              </w:rPr>
              <w:t>nt</w:t>
            </w:r>
            <w:r w:rsidR="005C567D" w:rsidRPr="00671035">
              <w:rPr>
                <w:b/>
                <w:bCs/>
                <w:i/>
                <w:sz w:val="24"/>
                <w:szCs w:val="24"/>
              </w:rPr>
              <w:t>’s</w:t>
            </w:r>
            <w:r w:rsidR="00166C66" w:rsidRPr="00671035">
              <w:rPr>
                <w:b/>
                <w:bCs/>
                <w:i/>
                <w:sz w:val="24"/>
                <w:szCs w:val="24"/>
              </w:rPr>
              <w:t xml:space="preserve"> Response</w:t>
            </w:r>
          </w:p>
        </w:tc>
      </w:tr>
      <w:tr w:rsidR="007923C5" w14:paraId="6F0D829E" w14:textId="77777777" w:rsidTr="00B0083B">
        <w:trPr>
          <w:jc w:val="center"/>
        </w:trPr>
        <w:tc>
          <w:tcPr>
            <w:tcW w:w="2875" w:type="dxa"/>
            <w:vAlign w:val="center"/>
          </w:tcPr>
          <w:p w14:paraId="75665649" w14:textId="0AC3C0AE" w:rsidR="007923C5" w:rsidRPr="00946466" w:rsidRDefault="00C16451" w:rsidP="00414234">
            <w:pPr>
              <w:spacing w:line="360" w:lineRule="auto"/>
              <w:rPr>
                <w:sz w:val="24"/>
                <w:szCs w:val="24"/>
              </w:rPr>
            </w:pPr>
            <w:r>
              <w:rPr>
                <w:sz w:val="24"/>
                <w:szCs w:val="24"/>
              </w:rPr>
              <w:t>16 TAC §</w:t>
            </w:r>
            <w:r w:rsidR="00B0083B">
              <w:rPr>
                <w:sz w:val="24"/>
                <w:szCs w:val="24"/>
              </w:rPr>
              <w:t xml:space="preserve"> </w:t>
            </w:r>
            <w:r>
              <w:rPr>
                <w:sz w:val="24"/>
                <w:szCs w:val="24"/>
              </w:rPr>
              <w:t>25.107(g)(1</w:t>
            </w:r>
            <w:r w:rsidR="007923C5" w:rsidRPr="00946466">
              <w:rPr>
                <w:sz w:val="24"/>
                <w:szCs w:val="24"/>
              </w:rPr>
              <w:t>)(A)</w:t>
            </w:r>
          </w:p>
        </w:tc>
        <w:tc>
          <w:tcPr>
            <w:tcW w:w="3600" w:type="dxa"/>
            <w:vAlign w:val="center"/>
          </w:tcPr>
          <w:p w14:paraId="7209123F" w14:textId="77777777" w:rsidR="007923C5" w:rsidRPr="00946466" w:rsidRDefault="00C16451" w:rsidP="00414234">
            <w:pPr>
              <w:spacing w:line="360" w:lineRule="auto"/>
              <w:rPr>
                <w:sz w:val="24"/>
                <w:szCs w:val="24"/>
              </w:rPr>
            </w:pPr>
            <w:r>
              <w:rPr>
                <w:sz w:val="24"/>
                <w:szCs w:val="24"/>
              </w:rPr>
              <w:t>ERCOT scheduling, etc.</w:t>
            </w:r>
          </w:p>
        </w:tc>
        <w:tc>
          <w:tcPr>
            <w:tcW w:w="2520" w:type="dxa"/>
            <w:vAlign w:val="center"/>
          </w:tcPr>
          <w:p w14:paraId="610DF219" w14:textId="60CD8E91" w:rsidR="007923C5" w:rsidRPr="00946466" w:rsidRDefault="00671035" w:rsidP="00414234">
            <w:pPr>
              <w:spacing w:line="360" w:lineRule="auto"/>
              <w:rPr>
                <w:sz w:val="24"/>
                <w:szCs w:val="24"/>
              </w:rPr>
            </w:pPr>
            <w:r>
              <w:rPr>
                <w:sz w:val="24"/>
                <w:szCs w:val="24"/>
              </w:rPr>
              <w:t>April 13 supplement</w:t>
            </w:r>
          </w:p>
        </w:tc>
      </w:tr>
      <w:tr w:rsidR="00671035" w14:paraId="6F957B8B" w14:textId="77777777" w:rsidTr="00B0083B">
        <w:trPr>
          <w:jc w:val="center"/>
        </w:trPr>
        <w:tc>
          <w:tcPr>
            <w:tcW w:w="2875" w:type="dxa"/>
            <w:vAlign w:val="center"/>
          </w:tcPr>
          <w:p w14:paraId="7458E9EC" w14:textId="12C39B72" w:rsidR="00671035" w:rsidRDefault="00671035" w:rsidP="00671035">
            <w:pPr>
              <w:spacing w:line="360" w:lineRule="auto"/>
              <w:rPr>
                <w:sz w:val="24"/>
                <w:szCs w:val="24"/>
              </w:rPr>
            </w:pPr>
            <w:r>
              <w:rPr>
                <w:sz w:val="24"/>
                <w:szCs w:val="24"/>
              </w:rPr>
              <w:t>16 TAC §</w:t>
            </w:r>
            <w:r w:rsidR="00B0083B">
              <w:rPr>
                <w:sz w:val="24"/>
                <w:szCs w:val="24"/>
              </w:rPr>
              <w:t xml:space="preserve"> </w:t>
            </w:r>
            <w:r>
              <w:rPr>
                <w:sz w:val="24"/>
                <w:szCs w:val="24"/>
              </w:rPr>
              <w:t>25.107(g)(1)(B)</w:t>
            </w:r>
          </w:p>
        </w:tc>
        <w:tc>
          <w:tcPr>
            <w:tcW w:w="3600" w:type="dxa"/>
          </w:tcPr>
          <w:p w14:paraId="1212ECC3" w14:textId="0D4FBF69" w:rsidR="00671035" w:rsidRDefault="00C0678D" w:rsidP="00671035">
            <w:pPr>
              <w:spacing w:line="360" w:lineRule="auto"/>
              <w:rPr>
                <w:sz w:val="24"/>
                <w:szCs w:val="24"/>
              </w:rPr>
            </w:pPr>
            <w:r w:rsidRPr="00C0678D">
              <w:rPr>
                <w:sz w:val="24"/>
                <w:szCs w:val="24"/>
              </w:rPr>
              <w:t>ERCOT regis</w:t>
            </w:r>
            <w:r>
              <w:rPr>
                <w:sz w:val="24"/>
                <w:szCs w:val="24"/>
              </w:rPr>
              <w:t>tration</w:t>
            </w:r>
            <w:r w:rsidRPr="00C0678D">
              <w:rPr>
                <w:sz w:val="24"/>
                <w:szCs w:val="24"/>
              </w:rPr>
              <w:t>, etc.</w:t>
            </w:r>
          </w:p>
        </w:tc>
        <w:tc>
          <w:tcPr>
            <w:tcW w:w="2520" w:type="dxa"/>
          </w:tcPr>
          <w:p w14:paraId="7B11A936" w14:textId="2916A081" w:rsidR="00671035" w:rsidRPr="00946466" w:rsidRDefault="00671035" w:rsidP="00671035">
            <w:pPr>
              <w:spacing w:line="360" w:lineRule="auto"/>
              <w:rPr>
                <w:sz w:val="24"/>
                <w:szCs w:val="24"/>
              </w:rPr>
            </w:pPr>
            <w:r w:rsidRPr="001476D9">
              <w:rPr>
                <w:sz w:val="24"/>
                <w:szCs w:val="24"/>
              </w:rPr>
              <w:t>April 13 supplement</w:t>
            </w:r>
          </w:p>
        </w:tc>
      </w:tr>
      <w:tr w:rsidR="00D13F67" w14:paraId="1608712B" w14:textId="77777777" w:rsidTr="00B0083B">
        <w:trPr>
          <w:jc w:val="center"/>
        </w:trPr>
        <w:tc>
          <w:tcPr>
            <w:tcW w:w="2875" w:type="dxa"/>
            <w:vAlign w:val="center"/>
          </w:tcPr>
          <w:p w14:paraId="54B1784F" w14:textId="752F1BC8" w:rsidR="00D13F67" w:rsidRDefault="00D13F67" w:rsidP="00D13F67">
            <w:pPr>
              <w:spacing w:line="360" w:lineRule="auto"/>
              <w:rPr>
                <w:sz w:val="24"/>
                <w:szCs w:val="24"/>
              </w:rPr>
            </w:pPr>
            <w:r>
              <w:rPr>
                <w:sz w:val="24"/>
                <w:szCs w:val="24"/>
              </w:rPr>
              <w:t>16 TAC §</w:t>
            </w:r>
            <w:r w:rsidR="00B0083B">
              <w:rPr>
                <w:sz w:val="24"/>
                <w:szCs w:val="24"/>
              </w:rPr>
              <w:t xml:space="preserve"> </w:t>
            </w:r>
            <w:r>
              <w:rPr>
                <w:sz w:val="24"/>
                <w:szCs w:val="24"/>
              </w:rPr>
              <w:t>25.107(g)(1)(C)</w:t>
            </w:r>
          </w:p>
        </w:tc>
        <w:tc>
          <w:tcPr>
            <w:tcW w:w="3600" w:type="dxa"/>
            <w:vAlign w:val="center"/>
          </w:tcPr>
          <w:p w14:paraId="37614F6F" w14:textId="77777777" w:rsidR="00D13F67" w:rsidRDefault="00D13F67" w:rsidP="00D13F67">
            <w:pPr>
              <w:spacing w:line="360" w:lineRule="auto"/>
              <w:rPr>
                <w:sz w:val="24"/>
                <w:szCs w:val="24"/>
              </w:rPr>
            </w:pPr>
            <w:r>
              <w:rPr>
                <w:sz w:val="24"/>
                <w:szCs w:val="24"/>
              </w:rPr>
              <w:t>Renewable energy standards</w:t>
            </w:r>
          </w:p>
        </w:tc>
        <w:tc>
          <w:tcPr>
            <w:tcW w:w="2520" w:type="dxa"/>
            <w:vAlign w:val="center"/>
          </w:tcPr>
          <w:p w14:paraId="2B311BE9" w14:textId="0EF2B638" w:rsidR="00D13F67" w:rsidRPr="00946466" w:rsidRDefault="00671035" w:rsidP="00D13F67">
            <w:pPr>
              <w:spacing w:line="360" w:lineRule="auto"/>
              <w:rPr>
                <w:sz w:val="24"/>
                <w:szCs w:val="24"/>
              </w:rPr>
            </w:pPr>
            <w:r>
              <w:rPr>
                <w:sz w:val="24"/>
                <w:szCs w:val="24"/>
              </w:rPr>
              <w:t>April 13 supplement</w:t>
            </w:r>
          </w:p>
        </w:tc>
      </w:tr>
      <w:tr w:rsidR="007923C5" w14:paraId="026A4BF0" w14:textId="77777777" w:rsidTr="00B0083B">
        <w:trPr>
          <w:jc w:val="center"/>
        </w:trPr>
        <w:tc>
          <w:tcPr>
            <w:tcW w:w="2875" w:type="dxa"/>
            <w:vAlign w:val="center"/>
          </w:tcPr>
          <w:p w14:paraId="5CEA48F3" w14:textId="2B49D0C7" w:rsidR="007923C5" w:rsidRDefault="007923C5" w:rsidP="00414234">
            <w:pPr>
              <w:spacing w:line="360" w:lineRule="auto"/>
              <w:rPr>
                <w:sz w:val="24"/>
                <w:szCs w:val="24"/>
              </w:rPr>
            </w:pPr>
            <w:r>
              <w:rPr>
                <w:sz w:val="24"/>
                <w:szCs w:val="24"/>
              </w:rPr>
              <w:t>16 TAC §</w:t>
            </w:r>
            <w:r w:rsidR="00B0083B">
              <w:rPr>
                <w:sz w:val="24"/>
                <w:szCs w:val="24"/>
              </w:rPr>
              <w:t xml:space="preserve"> </w:t>
            </w:r>
            <w:r>
              <w:rPr>
                <w:sz w:val="24"/>
                <w:szCs w:val="24"/>
              </w:rPr>
              <w:t>25.107(g)(</w:t>
            </w:r>
            <w:r w:rsidR="00C16451">
              <w:rPr>
                <w:sz w:val="24"/>
                <w:szCs w:val="24"/>
              </w:rPr>
              <w:t>1</w:t>
            </w:r>
            <w:r>
              <w:rPr>
                <w:sz w:val="24"/>
                <w:szCs w:val="24"/>
              </w:rPr>
              <w:t>)(D)</w:t>
            </w:r>
          </w:p>
        </w:tc>
        <w:tc>
          <w:tcPr>
            <w:tcW w:w="3600" w:type="dxa"/>
            <w:vAlign w:val="center"/>
          </w:tcPr>
          <w:p w14:paraId="22FD7350" w14:textId="36D60B8F" w:rsidR="007923C5" w:rsidRDefault="00671035" w:rsidP="00414234">
            <w:pPr>
              <w:spacing w:line="360" w:lineRule="auto"/>
              <w:rPr>
                <w:sz w:val="24"/>
                <w:szCs w:val="24"/>
              </w:rPr>
            </w:pPr>
            <w:r>
              <w:rPr>
                <w:sz w:val="24"/>
                <w:szCs w:val="24"/>
              </w:rPr>
              <w:t>15 y</w:t>
            </w:r>
            <w:r w:rsidR="00C0678D">
              <w:rPr>
                <w:sz w:val="24"/>
                <w:szCs w:val="24"/>
              </w:rPr>
              <w:t>ea</w:t>
            </w:r>
            <w:r>
              <w:rPr>
                <w:sz w:val="24"/>
                <w:szCs w:val="24"/>
              </w:rPr>
              <w:t>rs</w:t>
            </w:r>
            <w:r w:rsidR="00414234">
              <w:rPr>
                <w:sz w:val="24"/>
                <w:szCs w:val="24"/>
              </w:rPr>
              <w:t xml:space="preserve"> </w:t>
            </w:r>
            <w:r w:rsidR="00C0678D">
              <w:rPr>
                <w:sz w:val="24"/>
                <w:szCs w:val="24"/>
              </w:rPr>
              <w:t xml:space="preserve">of </w:t>
            </w:r>
            <w:r w:rsidR="00C16451">
              <w:rPr>
                <w:sz w:val="24"/>
                <w:szCs w:val="24"/>
              </w:rPr>
              <w:t>comp</w:t>
            </w:r>
            <w:r w:rsidR="00414234">
              <w:rPr>
                <w:sz w:val="24"/>
                <w:szCs w:val="24"/>
              </w:rPr>
              <w:t>etitive</w:t>
            </w:r>
            <w:r w:rsidR="00C16451">
              <w:rPr>
                <w:sz w:val="24"/>
                <w:szCs w:val="24"/>
              </w:rPr>
              <w:t xml:space="preserve"> experience</w:t>
            </w:r>
          </w:p>
        </w:tc>
        <w:tc>
          <w:tcPr>
            <w:tcW w:w="2520" w:type="dxa"/>
            <w:vAlign w:val="center"/>
          </w:tcPr>
          <w:p w14:paraId="703D8027" w14:textId="7F792457" w:rsidR="007923C5" w:rsidRDefault="00671035" w:rsidP="00414234">
            <w:pPr>
              <w:spacing w:line="360" w:lineRule="auto"/>
              <w:rPr>
                <w:sz w:val="24"/>
                <w:szCs w:val="24"/>
              </w:rPr>
            </w:pPr>
            <w:r>
              <w:rPr>
                <w:sz w:val="24"/>
                <w:szCs w:val="24"/>
              </w:rPr>
              <w:t>Confidential D-4</w:t>
            </w:r>
          </w:p>
        </w:tc>
      </w:tr>
      <w:tr w:rsidR="00671035" w14:paraId="4087CE81" w14:textId="77777777" w:rsidTr="00B0083B">
        <w:trPr>
          <w:jc w:val="center"/>
        </w:trPr>
        <w:tc>
          <w:tcPr>
            <w:tcW w:w="2875" w:type="dxa"/>
            <w:vAlign w:val="center"/>
          </w:tcPr>
          <w:p w14:paraId="42EFDBBA" w14:textId="49DB255B" w:rsidR="00671035" w:rsidRDefault="00671035" w:rsidP="00671035">
            <w:pPr>
              <w:spacing w:line="360" w:lineRule="auto"/>
              <w:rPr>
                <w:sz w:val="24"/>
                <w:szCs w:val="24"/>
              </w:rPr>
            </w:pPr>
            <w:r>
              <w:rPr>
                <w:sz w:val="24"/>
                <w:szCs w:val="24"/>
              </w:rPr>
              <w:t>16 TAC §</w:t>
            </w:r>
            <w:r w:rsidR="00B0083B">
              <w:rPr>
                <w:sz w:val="24"/>
                <w:szCs w:val="24"/>
              </w:rPr>
              <w:t xml:space="preserve"> </w:t>
            </w:r>
            <w:r>
              <w:rPr>
                <w:sz w:val="24"/>
                <w:szCs w:val="24"/>
              </w:rPr>
              <w:t>25.107(g)(1)(E)</w:t>
            </w:r>
          </w:p>
        </w:tc>
        <w:tc>
          <w:tcPr>
            <w:tcW w:w="3600" w:type="dxa"/>
            <w:vAlign w:val="center"/>
          </w:tcPr>
          <w:p w14:paraId="06CD487E" w14:textId="77777777" w:rsidR="00671035" w:rsidRDefault="00671035" w:rsidP="00671035">
            <w:pPr>
              <w:spacing w:line="360" w:lineRule="auto"/>
              <w:rPr>
                <w:sz w:val="24"/>
                <w:szCs w:val="24"/>
              </w:rPr>
            </w:pPr>
            <w:r>
              <w:rPr>
                <w:sz w:val="24"/>
                <w:szCs w:val="24"/>
              </w:rPr>
              <w:t>Risk management</w:t>
            </w:r>
          </w:p>
        </w:tc>
        <w:tc>
          <w:tcPr>
            <w:tcW w:w="2520" w:type="dxa"/>
          </w:tcPr>
          <w:p w14:paraId="0C62ACB2" w14:textId="347A4BF6" w:rsidR="00671035" w:rsidRPr="00946466" w:rsidRDefault="00671035" w:rsidP="00671035">
            <w:pPr>
              <w:spacing w:line="360" w:lineRule="auto"/>
              <w:rPr>
                <w:sz w:val="24"/>
                <w:szCs w:val="24"/>
              </w:rPr>
            </w:pPr>
            <w:r w:rsidRPr="008C4C17">
              <w:rPr>
                <w:sz w:val="24"/>
                <w:szCs w:val="24"/>
              </w:rPr>
              <w:t>Confidential D-</w:t>
            </w:r>
            <w:r>
              <w:rPr>
                <w:sz w:val="24"/>
                <w:szCs w:val="24"/>
              </w:rPr>
              <w:t>5</w:t>
            </w:r>
          </w:p>
        </w:tc>
      </w:tr>
      <w:tr w:rsidR="00671035" w14:paraId="38F866EF" w14:textId="77777777" w:rsidTr="00B0083B">
        <w:trPr>
          <w:jc w:val="center"/>
        </w:trPr>
        <w:tc>
          <w:tcPr>
            <w:tcW w:w="2875" w:type="dxa"/>
            <w:vAlign w:val="center"/>
          </w:tcPr>
          <w:p w14:paraId="3509FA4A" w14:textId="7734DD56" w:rsidR="00671035" w:rsidRPr="00120823" w:rsidRDefault="00671035" w:rsidP="00671035">
            <w:pPr>
              <w:spacing w:line="360" w:lineRule="auto"/>
              <w:rPr>
                <w:sz w:val="24"/>
                <w:szCs w:val="24"/>
              </w:rPr>
            </w:pPr>
            <w:r>
              <w:rPr>
                <w:sz w:val="24"/>
                <w:szCs w:val="24"/>
              </w:rPr>
              <w:t>16 TAC §</w:t>
            </w:r>
            <w:r w:rsidR="00B0083B">
              <w:rPr>
                <w:sz w:val="24"/>
                <w:szCs w:val="24"/>
              </w:rPr>
              <w:t xml:space="preserve"> </w:t>
            </w:r>
            <w:r>
              <w:rPr>
                <w:sz w:val="24"/>
                <w:szCs w:val="24"/>
              </w:rPr>
              <w:t>25.107(g)(1</w:t>
            </w:r>
            <w:r w:rsidRPr="00120823">
              <w:rPr>
                <w:sz w:val="24"/>
                <w:szCs w:val="24"/>
              </w:rPr>
              <w:t>)(F)</w:t>
            </w:r>
          </w:p>
        </w:tc>
        <w:tc>
          <w:tcPr>
            <w:tcW w:w="3600" w:type="dxa"/>
            <w:vAlign w:val="center"/>
          </w:tcPr>
          <w:p w14:paraId="5AD3B10A" w14:textId="77777777" w:rsidR="00671035" w:rsidRPr="00120823" w:rsidRDefault="00671035" w:rsidP="00671035">
            <w:pPr>
              <w:spacing w:line="360" w:lineRule="auto"/>
              <w:rPr>
                <w:sz w:val="24"/>
                <w:szCs w:val="24"/>
              </w:rPr>
            </w:pPr>
            <w:r>
              <w:rPr>
                <w:sz w:val="24"/>
                <w:szCs w:val="24"/>
              </w:rPr>
              <w:t>Adequate staffing</w:t>
            </w:r>
          </w:p>
        </w:tc>
        <w:tc>
          <w:tcPr>
            <w:tcW w:w="2520" w:type="dxa"/>
          </w:tcPr>
          <w:p w14:paraId="063BA367" w14:textId="4EE8E9FA" w:rsidR="00671035" w:rsidRPr="00946466" w:rsidRDefault="00671035" w:rsidP="00671035">
            <w:pPr>
              <w:spacing w:line="360" w:lineRule="auto"/>
              <w:rPr>
                <w:sz w:val="24"/>
                <w:szCs w:val="24"/>
              </w:rPr>
            </w:pPr>
            <w:r w:rsidRPr="008C4C17">
              <w:rPr>
                <w:sz w:val="24"/>
                <w:szCs w:val="24"/>
              </w:rPr>
              <w:t>Confidential D-</w:t>
            </w:r>
            <w:r>
              <w:rPr>
                <w:sz w:val="24"/>
                <w:szCs w:val="24"/>
              </w:rPr>
              <w:t>6</w:t>
            </w:r>
          </w:p>
        </w:tc>
      </w:tr>
      <w:tr w:rsidR="00D13F67" w14:paraId="37B337DC" w14:textId="77777777" w:rsidTr="00B0083B">
        <w:trPr>
          <w:jc w:val="center"/>
        </w:trPr>
        <w:tc>
          <w:tcPr>
            <w:tcW w:w="2875" w:type="dxa"/>
            <w:vAlign w:val="center"/>
          </w:tcPr>
          <w:p w14:paraId="2C91A15D" w14:textId="421C1ECF" w:rsidR="00D13F67" w:rsidRPr="00C85148" w:rsidRDefault="00D13F67" w:rsidP="00D13F67">
            <w:pPr>
              <w:spacing w:line="360" w:lineRule="auto"/>
              <w:rPr>
                <w:sz w:val="24"/>
                <w:szCs w:val="24"/>
              </w:rPr>
            </w:pPr>
            <w:r>
              <w:rPr>
                <w:sz w:val="24"/>
                <w:szCs w:val="24"/>
              </w:rPr>
              <w:t>16 TAC §</w:t>
            </w:r>
            <w:r w:rsidR="00B0083B">
              <w:rPr>
                <w:sz w:val="24"/>
                <w:szCs w:val="24"/>
              </w:rPr>
              <w:t xml:space="preserve"> </w:t>
            </w:r>
            <w:r>
              <w:rPr>
                <w:sz w:val="24"/>
                <w:szCs w:val="24"/>
              </w:rPr>
              <w:t>25.107(g)(1</w:t>
            </w:r>
            <w:r w:rsidRPr="00C85148">
              <w:rPr>
                <w:sz w:val="24"/>
                <w:szCs w:val="24"/>
              </w:rPr>
              <w:t>)(G)</w:t>
            </w:r>
          </w:p>
        </w:tc>
        <w:tc>
          <w:tcPr>
            <w:tcW w:w="3600" w:type="dxa"/>
            <w:vAlign w:val="center"/>
          </w:tcPr>
          <w:p w14:paraId="69E82BA6" w14:textId="77777777" w:rsidR="00D13F67" w:rsidRPr="00C85148" w:rsidRDefault="00D13F67" w:rsidP="00D13F67">
            <w:pPr>
              <w:spacing w:line="360" w:lineRule="auto"/>
              <w:rPr>
                <w:sz w:val="24"/>
                <w:szCs w:val="24"/>
              </w:rPr>
            </w:pPr>
            <w:r>
              <w:rPr>
                <w:sz w:val="24"/>
                <w:szCs w:val="24"/>
              </w:rPr>
              <w:t>Customer point of contact</w:t>
            </w:r>
          </w:p>
        </w:tc>
        <w:tc>
          <w:tcPr>
            <w:tcW w:w="2520" w:type="dxa"/>
            <w:vAlign w:val="center"/>
          </w:tcPr>
          <w:p w14:paraId="0ADF685C" w14:textId="57D39719" w:rsidR="00D13F67" w:rsidRPr="00946466" w:rsidRDefault="00671035" w:rsidP="00D13F67">
            <w:pPr>
              <w:spacing w:line="360" w:lineRule="auto"/>
              <w:rPr>
                <w:sz w:val="24"/>
                <w:szCs w:val="24"/>
              </w:rPr>
            </w:pPr>
            <w:r>
              <w:rPr>
                <w:sz w:val="24"/>
                <w:szCs w:val="24"/>
              </w:rPr>
              <w:t>April 13 supplement</w:t>
            </w:r>
          </w:p>
        </w:tc>
      </w:tr>
      <w:tr w:rsidR="00D13F67" w14:paraId="58D89623" w14:textId="77777777" w:rsidTr="00B0083B">
        <w:trPr>
          <w:jc w:val="center"/>
        </w:trPr>
        <w:tc>
          <w:tcPr>
            <w:tcW w:w="2875" w:type="dxa"/>
            <w:vAlign w:val="center"/>
          </w:tcPr>
          <w:p w14:paraId="7172D3BA" w14:textId="4BD6BAB3" w:rsidR="00D13F67" w:rsidRDefault="00D13F67" w:rsidP="00D13F67">
            <w:pPr>
              <w:spacing w:line="360" w:lineRule="auto"/>
              <w:rPr>
                <w:sz w:val="24"/>
                <w:szCs w:val="24"/>
              </w:rPr>
            </w:pPr>
            <w:r>
              <w:rPr>
                <w:sz w:val="24"/>
                <w:szCs w:val="24"/>
              </w:rPr>
              <w:t>16 TAC §</w:t>
            </w:r>
            <w:r w:rsidR="00B0083B">
              <w:rPr>
                <w:sz w:val="24"/>
                <w:szCs w:val="24"/>
              </w:rPr>
              <w:t xml:space="preserve"> </w:t>
            </w:r>
            <w:r>
              <w:rPr>
                <w:sz w:val="24"/>
                <w:szCs w:val="24"/>
              </w:rPr>
              <w:t>25.107(g)(1)(H)</w:t>
            </w:r>
          </w:p>
        </w:tc>
        <w:tc>
          <w:tcPr>
            <w:tcW w:w="3600" w:type="dxa"/>
            <w:vAlign w:val="center"/>
          </w:tcPr>
          <w:p w14:paraId="5D317A7C" w14:textId="77777777" w:rsidR="00D13F67" w:rsidRDefault="00D13F67" w:rsidP="00D13F67">
            <w:pPr>
              <w:spacing w:line="360" w:lineRule="auto"/>
              <w:rPr>
                <w:sz w:val="24"/>
                <w:szCs w:val="24"/>
              </w:rPr>
            </w:pPr>
            <w:r>
              <w:rPr>
                <w:sz w:val="24"/>
                <w:szCs w:val="24"/>
              </w:rPr>
              <w:t>Customer service plan</w:t>
            </w:r>
          </w:p>
        </w:tc>
        <w:tc>
          <w:tcPr>
            <w:tcW w:w="2520" w:type="dxa"/>
            <w:vAlign w:val="center"/>
          </w:tcPr>
          <w:p w14:paraId="4E34C0E3" w14:textId="67953B0B" w:rsidR="00D13F67" w:rsidRPr="00946466" w:rsidRDefault="00671035" w:rsidP="00D13F67">
            <w:pPr>
              <w:spacing w:line="360" w:lineRule="auto"/>
              <w:rPr>
                <w:sz w:val="24"/>
                <w:szCs w:val="24"/>
              </w:rPr>
            </w:pPr>
            <w:r>
              <w:rPr>
                <w:sz w:val="24"/>
                <w:szCs w:val="24"/>
              </w:rPr>
              <w:t>April 13 supplement</w:t>
            </w:r>
          </w:p>
        </w:tc>
      </w:tr>
    </w:tbl>
    <w:p w14:paraId="0804961C" w14:textId="77777777" w:rsidR="00070E61" w:rsidRDefault="00070E61" w:rsidP="003F0EE4">
      <w:pPr>
        <w:spacing w:line="360" w:lineRule="auto"/>
        <w:ind w:firstLine="720"/>
        <w:jc w:val="both"/>
        <w:rPr>
          <w:sz w:val="24"/>
          <w:szCs w:val="24"/>
        </w:rPr>
      </w:pPr>
    </w:p>
    <w:p w14:paraId="32FF5809" w14:textId="5CBFB60C" w:rsidR="003F0EE4" w:rsidRDefault="002C6914" w:rsidP="003F0EE4">
      <w:pPr>
        <w:spacing w:line="360" w:lineRule="auto"/>
        <w:ind w:firstLine="720"/>
        <w:jc w:val="both"/>
        <w:rPr>
          <w:sz w:val="24"/>
          <w:szCs w:val="24"/>
        </w:rPr>
      </w:pPr>
      <w:r>
        <w:rPr>
          <w:sz w:val="24"/>
          <w:szCs w:val="24"/>
        </w:rPr>
        <w:t>Under</w:t>
      </w:r>
      <w:r w:rsidR="003F0EE4" w:rsidRPr="00CC469C">
        <w:rPr>
          <w:sz w:val="24"/>
          <w:szCs w:val="24"/>
        </w:rPr>
        <w:t xml:space="preserve"> 16 T</w:t>
      </w:r>
      <w:r w:rsidR="003F0EE4">
        <w:rPr>
          <w:sz w:val="24"/>
          <w:szCs w:val="24"/>
        </w:rPr>
        <w:t xml:space="preserve">AC § 25.107(g)(1)(A)-(D), the </w:t>
      </w:r>
      <w:r w:rsidR="00166C66">
        <w:rPr>
          <w:sz w:val="24"/>
          <w:szCs w:val="24"/>
        </w:rPr>
        <w:t>Applicant</w:t>
      </w:r>
      <w:r w:rsidR="003F0EE4" w:rsidRPr="00CC469C">
        <w:rPr>
          <w:sz w:val="24"/>
          <w:szCs w:val="24"/>
        </w:rPr>
        <w:t xml:space="preserve"> is required to comply with all procedures established by the ERCOT Independent System Operator (ISO); to register with and be certified by the ERCOT ISO; to comply with all renewable portfolio standards in accordance with 16 TAC § 25.173</w:t>
      </w:r>
      <w:r w:rsidR="003F0EE4">
        <w:rPr>
          <w:sz w:val="24"/>
          <w:szCs w:val="24"/>
        </w:rPr>
        <w:t xml:space="preserve">; and to </w:t>
      </w:r>
      <w:r w:rsidR="003F0EE4" w:rsidRPr="00CC469C">
        <w:rPr>
          <w:sz w:val="24"/>
          <w:szCs w:val="24"/>
        </w:rPr>
        <w:t xml:space="preserve">demonstrate </w:t>
      </w:r>
      <w:r w:rsidR="003F0EE4">
        <w:rPr>
          <w:sz w:val="24"/>
          <w:szCs w:val="24"/>
        </w:rPr>
        <w:t xml:space="preserve">that the </w:t>
      </w:r>
      <w:r w:rsidR="00166C66">
        <w:rPr>
          <w:sz w:val="24"/>
          <w:szCs w:val="24"/>
        </w:rPr>
        <w:t>Applicant</w:t>
      </w:r>
      <w:r w:rsidR="003F0EE4">
        <w:rPr>
          <w:sz w:val="24"/>
          <w:szCs w:val="24"/>
        </w:rPr>
        <w:t xml:space="preserve">’s principals or permanent employees in managerial positions have combined </w:t>
      </w:r>
      <w:r w:rsidR="003F0EE4" w:rsidRPr="00CC469C">
        <w:rPr>
          <w:sz w:val="24"/>
          <w:szCs w:val="24"/>
        </w:rPr>
        <w:t xml:space="preserve">experience in </w:t>
      </w:r>
      <w:r w:rsidR="003F0EE4">
        <w:rPr>
          <w:sz w:val="24"/>
          <w:szCs w:val="24"/>
        </w:rPr>
        <w:t xml:space="preserve">the </w:t>
      </w:r>
      <w:r w:rsidR="003F0EE4" w:rsidRPr="00CC469C">
        <w:rPr>
          <w:sz w:val="24"/>
          <w:szCs w:val="24"/>
        </w:rPr>
        <w:t>competitive retail electric service or a related industry</w:t>
      </w:r>
      <w:r w:rsidR="003F0EE4">
        <w:rPr>
          <w:sz w:val="24"/>
          <w:szCs w:val="24"/>
        </w:rPr>
        <w:t xml:space="preserve"> that equals or exceeds </w:t>
      </w:r>
      <w:r w:rsidR="00166C66">
        <w:rPr>
          <w:sz w:val="24"/>
          <w:szCs w:val="24"/>
        </w:rPr>
        <w:t>fifteen</w:t>
      </w:r>
      <w:r w:rsidR="003F0EE4">
        <w:rPr>
          <w:sz w:val="24"/>
          <w:szCs w:val="24"/>
        </w:rPr>
        <w:t xml:space="preserve"> years (an individual that was a principal of a REP that experienced a mass transition of the REP’s customers to </w:t>
      </w:r>
      <w:r w:rsidR="00414234">
        <w:rPr>
          <w:sz w:val="24"/>
          <w:szCs w:val="24"/>
        </w:rPr>
        <w:t xml:space="preserve">a </w:t>
      </w:r>
      <w:r w:rsidR="00627C43">
        <w:rPr>
          <w:sz w:val="24"/>
          <w:szCs w:val="24"/>
        </w:rPr>
        <w:t>Provider of Last Resort</w:t>
      </w:r>
      <w:r w:rsidR="003F0EE4">
        <w:rPr>
          <w:sz w:val="24"/>
          <w:szCs w:val="24"/>
        </w:rPr>
        <w:t xml:space="preserve"> shall not be considered for purposes of satisfying the </w:t>
      </w:r>
      <w:r w:rsidR="00166C66">
        <w:rPr>
          <w:sz w:val="24"/>
          <w:szCs w:val="24"/>
        </w:rPr>
        <w:t>fifteen</w:t>
      </w:r>
      <w:r w:rsidR="00627C43">
        <w:rPr>
          <w:sz w:val="24"/>
          <w:szCs w:val="24"/>
        </w:rPr>
        <w:t>-</w:t>
      </w:r>
      <w:r w:rsidR="003F0EE4">
        <w:rPr>
          <w:sz w:val="24"/>
          <w:szCs w:val="24"/>
        </w:rPr>
        <w:t xml:space="preserve">year managerial experience and shall not own more than 10% of a REP or directly or indirectly control a REP). </w:t>
      </w:r>
      <w:r w:rsidR="00EE48C0">
        <w:rPr>
          <w:sz w:val="24"/>
          <w:szCs w:val="24"/>
        </w:rPr>
        <w:t>The Applicant</w:t>
      </w:r>
      <w:r w:rsidR="00EE48C0" w:rsidRPr="00CC469C">
        <w:rPr>
          <w:sz w:val="24"/>
          <w:szCs w:val="24"/>
        </w:rPr>
        <w:t xml:space="preserve"> provided evidence</w:t>
      </w:r>
      <w:r w:rsidR="00EE48C0">
        <w:rPr>
          <w:sz w:val="24"/>
          <w:szCs w:val="24"/>
        </w:rPr>
        <w:t xml:space="preserve"> in its original application and its supplemental filing</w:t>
      </w:r>
      <w:r w:rsidR="00DD3448">
        <w:rPr>
          <w:sz w:val="24"/>
          <w:szCs w:val="24"/>
        </w:rPr>
        <w:t>s</w:t>
      </w:r>
      <w:r w:rsidR="00EE48C0">
        <w:rPr>
          <w:sz w:val="24"/>
          <w:szCs w:val="24"/>
        </w:rPr>
        <w:t xml:space="preserve"> to satisfy these requirements</w:t>
      </w:r>
      <w:r w:rsidR="003F0EE4" w:rsidRPr="00CC469C">
        <w:rPr>
          <w:sz w:val="24"/>
          <w:szCs w:val="24"/>
        </w:rPr>
        <w:t>.</w:t>
      </w:r>
    </w:p>
    <w:p w14:paraId="08E11D07" w14:textId="62008DC2" w:rsidR="00627C43" w:rsidRDefault="002C6914" w:rsidP="003F0EE4">
      <w:pPr>
        <w:spacing w:line="360" w:lineRule="auto"/>
        <w:ind w:firstLine="720"/>
        <w:jc w:val="both"/>
        <w:rPr>
          <w:sz w:val="24"/>
          <w:szCs w:val="24"/>
        </w:rPr>
      </w:pPr>
      <w:r>
        <w:rPr>
          <w:sz w:val="24"/>
          <w:szCs w:val="24"/>
        </w:rPr>
        <w:t>Under</w:t>
      </w:r>
      <w:r w:rsidR="00627C43">
        <w:rPr>
          <w:sz w:val="24"/>
          <w:szCs w:val="24"/>
        </w:rPr>
        <w:t xml:space="preserve"> 16 TAC </w:t>
      </w:r>
      <w:r w:rsidR="00627C43" w:rsidRPr="00CC469C">
        <w:rPr>
          <w:sz w:val="24"/>
          <w:szCs w:val="24"/>
        </w:rPr>
        <w:t>§ 25.107(g)(1)(</w:t>
      </w:r>
      <w:r w:rsidR="00627C43">
        <w:rPr>
          <w:sz w:val="24"/>
          <w:szCs w:val="24"/>
        </w:rPr>
        <w:t xml:space="preserve">E), </w:t>
      </w:r>
      <w:r w:rsidR="00C0678D">
        <w:rPr>
          <w:sz w:val="24"/>
          <w:szCs w:val="24"/>
        </w:rPr>
        <w:t>Energy Monger</w:t>
      </w:r>
      <w:r w:rsidR="00627C43">
        <w:rPr>
          <w:sz w:val="24"/>
          <w:szCs w:val="24"/>
        </w:rPr>
        <w:t xml:space="preserve"> is required to have at least one principal or permanent employee who has five years of energy commodity risk management of a substantial energy</w:t>
      </w:r>
      <w:r w:rsidR="00660479">
        <w:rPr>
          <w:sz w:val="24"/>
          <w:szCs w:val="24"/>
        </w:rPr>
        <w:t xml:space="preserve"> portfolio. </w:t>
      </w:r>
      <w:r w:rsidR="00950FB0">
        <w:rPr>
          <w:sz w:val="24"/>
          <w:szCs w:val="24"/>
        </w:rPr>
        <w:t>The risk-management qualifications (as well as the other financial qualifications of 16 TAC § 25.107(f)</w:t>
      </w:r>
      <w:r w:rsidR="00537E01">
        <w:rPr>
          <w:sz w:val="24"/>
          <w:szCs w:val="24"/>
        </w:rPr>
        <w:t>)</w:t>
      </w:r>
      <w:r w:rsidR="00950FB0">
        <w:rPr>
          <w:sz w:val="24"/>
          <w:szCs w:val="24"/>
        </w:rPr>
        <w:t xml:space="preserve"> of the Applicant will be reviewed separately by Staff</w:t>
      </w:r>
      <w:r w:rsidR="005C567D">
        <w:rPr>
          <w:sz w:val="24"/>
          <w:szCs w:val="24"/>
        </w:rPr>
        <w:t>.</w:t>
      </w:r>
      <w:r w:rsidR="00B91C84">
        <w:rPr>
          <w:sz w:val="24"/>
          <w:szCs w:val="24"/>
        </w:rPr>
        <w:t xml:space="preserve"> </w:t>
      </w:r>
    </w:p>
    <w:p w14:paraId="3F233B28" w14:textId="43AC3627" w:rsidR="003F0EE4" w:rsidRDefault="002C6914" w:rsidP="00166C66">
      <w:pPr>
        <w:keepNext/>
        <w:spacing w:line="360" w:lineRule="auto"/>
        <w:ind w:firstLine="720"/>
        <w:jc w:val="both"/>
        <w:rPr>
          <w:sz w:val="24"/>
          <w:szCs w:val="24"/>
        </w:rPr>
      </w:pPr>
      <w:r>
        <w:rPr>
          <w:sz w:val="24"/>
          <w:szCs w:val="24"/>
        </w:rPr>
        <w:lastRenderedPageBreak/>
        <w:t>Under</w:t>
      </w:r>
      <w:r w:rsidR="003F0EE4" w:rsidRPr="00CC469C">
        <w:rPr>
          <w:sz w:val="24"/>
          <w:szCs w:val="24"/>
        </w:rPr>
        <w:t xml:space="preserve"> 16 TAC § 25.107(g)(1)(</w:t>
      </w:r>
      <w:r w:rsidR="003F0EE4">
        <w:rPr>
          <w:sz w:val="24"/>
          <w:szCs w:val="24"/>
        </w:rPr>
        <w:t>F</w:t>
      </w:r>
      <w:r w:rsidR="003F0EE4" w:rsidRPr="00CC469C">
        <w:rPr>
          <w:sz w:val="24"/>
          <w:szCs w:val="24"/>
        </w:rPr>
        <w:t xml:space="preserve">)-(H), </w:t>
      </w:r>
      <w:r w:rsidR="00C0678D">
        <w:rPr>
          <w:sz w:val="24"/>
          <w:szCs w:val="24"/>
        </w:rPr>
        <w:t>Energy Monger</w:t>
      </w:r>
      <w:r w:rsidR="003F0EE4" w:rsidRPr="00CC469C">
        <w:rPr>
          <w:sz w:val="24"/>
          <w:szCs w:val="24"/>
        </w:rPr>
        <w:t xml:space="preserve"> is required to</w:t>
      </w:r>
      <w:r w:rsidR="003F0EE4">
        <w:rPr>
          <w:sz w:val="24"/>
          <w:szCs w:val="24"/>
        </w:rPr>
        <w:t xml:space="preserve"> </w:t>
      </w:r>
      <w:r w:rsidR="003F0EE4" w:rsidRPr="00CC469C">
        <w:rPr>
          <w:sz w:val="24"/>
          <w:szCs w:val="24"/>
        </w:rPr>
        <w:t>commit to adequate staffing and training, be the primary point of contact for its customers, and demonstrate its plans for a customer serv</w:t>
      </w:r>
      <w:r w:rsidR="003F0EE4">
        <w:rPr>
          <w:sz w:val="24"/>
          <w:szCs w:val="24"/>
        </w:rPr>
        <w:t xml:space="preserve">ice plan that complies with the </w:t>
      </w:r>
      <w:r w:rsidR="003F0EE4" w:rsidRPr="00CC469C">
        <w:rPr>
          <w:sz w:val="24"/>
          <w:szCs w:val="24"/>
        </w:rPr>
        <w:t>Commission</w:t>
      </w:r>
      <w:r w:rsidR="00591238">
        <w:rPr>
          <w:sz w:val="24"/>
          <w:szCs w:val="24"/>
        </w:rPr>
        <w:t>’</w:t>
      </w:r>
      <w:r w:rsidR="003F0EE4" w:rsidRPr="00CC469C">
        <w:rPr>
          <w:sz w:val="24"/>
          <w:szCs w:val="24"/>
        </w:rPr>
        <w:t xml:space="preserve">s customer protection and anti-discrimination rules. </w:t>
      </w:r>
      <w:r w:rsidR="003F0EE4">
        <w:rPr>
          <w:sz w:val="24"/>
          <w:szCs w:val="24"/>
        </w:rPr>
        <w:t xml:space="preserve">The </w:t>
      </w:r>
      <w:r w:rsidR="00166C66">
        <w:rPr>
          <w:sz w:val="24"/>
          <w:szCs w:val="24"/>
        </w:rPr>
        <w:t>Applicant</w:t>
      </w:r>
      <w:r w:rsidR="003F0EE4" w:rsidRPr="00CC469C">
        <w:rPr>
          <w:sz w:val="24"/>
          <w:szCs w:val="24"/>
        </w:rPr>
        <w:t xml:space="preserve"> provided evidence</w:t>
      </w:r>
      <w:r w:rsidR="003F0EE4">
        <w:rPr>
          <w:sz w:val="24"/>
          <w:szCs w:val="24"/>
        </w:rPr>
        <w:t xml:space="preserve"> in its </w:t>
      </w:r>
      <w:r w:rsidR="00EE48C0">
        <w:rPr>
          <w:sz w:val="24"/>
          <w:szCs w:val="24"/>
        </w:rPr>
        <w:t xml:space="preserve">original </w:t>
      </w:r>
      <w:r w:rsidR="003F0EE4">
        <w:rPr>
          <w:sz w:val="24"/>
          <w:szCs w:val="24"/>
        </w:rPr>
        <w:t xml:space="preserve">application </w:t>
      </w:r>
      <w:r w:rsidR="00EE48C0">
        <w:rPr>
          <w:sz w:val="24"/>
          <w:szCs w:val="24"/>
        </w:rPr>
        <w:t xml:space="preserve">and </w:t>
      </w:r>
      <w:r w:rsidR="0086712F">
        <w:rPr>
          <w:sz w:val="24"/>
          <w:szCs w:val="24"/>
        </w:rPr>
        <w:t xml:space="preserve">in </w:t>
      </w:r>
      <w:r w:rsidR="00EE48C0">
        <w:rPr>
          <w:sz w:val="24"/>
          <w:szCs w:val="24"/>
        </w:rPr>
        <w:t>its supplemental filing</w:t>
      </w:r>
      <w:r w:rsidR="00DD3448">
        <w:rPr>
          <w:sz w:val="24"/>
          <w:szCs w:val="24"/>
        </w:rPr>
        <w:t>s</w:t>
      </w:r>
      <w:r w:rsidR="00EE48C0">
        <w:rPr>
          <w:sz w:val="24"/>
          <w:szCs w:val="24"/>
        </w:rPr>
        <w:t xml:space="preserve"> </w:t>
      </w:r>
      <w:r w:rsidR="003F0EE4">
        <w:rPr>
          <w:sz w:val="24"/>
          <w:szCs w:val="24"/>
        </w:rPr>
        <w:t>to satisfy these requirements.</w:t>
      </w:r>
    </w:p>
    <w:p w14:paraId="45A14E6A" w14:textId="77777777" w:rsidR="00235A48" w:rsidRPr="00166C66" w:rsidRDefault="00235A48" w:rsidP="00166C66">
      <w:pPr>
        <w:spacing w:line="360" w:lineRule="auto"/>
        <w:ind w:firstLine="720"/>
        <w:jc w:val="both"/>
        <w:rPr>
          <w:sz w:val="24"/>
          <w:szCs w:val="24"/>
        </w:rPr>
      </w:pPr>
    </w:p>
    <w:p w14:paraId="7C89BF0A" w14:textId="77777777" w:rsidR="004029EE" w:rsidRPr="00E602EE" w:rsidRDefault="004029EE" w:rsidP="00E602EE">
      <w:pPr>
        <w:pStyle w:val="Heading1"/>
        <w:spacing w:before="0" w:line="360" w:lineRule="auto"/>
        <w:rPr>
          <w:rFonts w:ascii="Times New Roman" w:hAnsi="Times New Roman" w:cs="Times New Roman"/>
          <w:b/>
          <w:color w:val="auto"/>
          <w:sz w:val="24"/>
          <w:szCs w:val="24"/>
        </w:rPr>
      </w:pPr>
      <w:r w:rsidRPr="00E602EE">
        <w:rPr>
          <w:rFonts w:ascii="Times New Roman" w:hAnsi="Times New Roman" w:cs="Times New Roman"/>
          <w:b/>
          <w:color w:val="auto"/>
          <w:sz w:val="24"/>
          <w:szCs w:val="24"/>
        </w:rPr>
        <w:t>Conclusion</w:t>
      </w:r>
    </w:p>
    <w:p w14:paraId="4B72D80C" w14:textId="7FA50B26" w:rsidR="00166C66" w:rsidRDefault="00166C66" w:rsidP="00166C66">
      <w:pPr>
        <w:spacing w:line="360" w:lineRule="auto"/>
        <w:ind w:firstLine="720"/>
        <w:jc w:val="both"/>
        <w:rPr>
          <w:sz w:val="24"/>
          <w:szCs w:val="24"/>
        </w:rPr>
      </w:pPr>
      <w:r w:rsidRPr="00A21C3F">
        <w:rPr>
          <w:sz w:val="24"/>
          <w:szCs w:val="24"/>
        </w:rPr>
        <w:t xml:space="preserve">Based on </w:t>
      </w:r>
      <w:r w:rsidRPr="00452CFD">
        <w:rPr>
          <w:sz w:val="24"/>
          <w:szCs w:val="24"/>
        </w:rPr>
        <w:t xml:space="preserve">Staff’s </w:t>
      </w:r>
      <w:r>
        <w:rPr>
          <w:sz w:val="24"/>
          <w:szCs w:val="24"/>
        </w:rPr>
        <w:t xml:space="preserve">review of </w:t>
      </w:r>
      <w:r w:rsidR="00C0678D">
        <w:rPr>
          <w:sz w:val="24"/>
          <w:szCs w:val="24"/>
        </w:rPr>
        <w:t>Energy Monger</w:t>
      </w:r>
      <w:r>
        <w:rPr>
          <w:sz w:val="24"/>
          <w:szCs w:val="24"/>
        </w:rPr>
        <w:t>’s application</w:t>
      </w:r>
      <w:r w:rsidR="00715FFC">
        <w:rPr>
          <w:sz w:val="24"/>
          <w:szCs w:val="24"/>
        </w:rPr>
        <w:t>,</w:t>
      </w:r>
      <w:r w:rsidR="00950FB0">
        <w:rPr>
          <w:sz w:val="24"/>
          <w:szCs w:val="24"/>
        </w:rPr>
        <w:t xml:space="preserve"> as amended</w:t>
      </w:r>
      <w:r>
        <w:rPr>
          <w:sz w:val="24"/>
          <w:szCs w:val="24"/>
        </w:rPr>
        <w:t>, specifically the Applicant’s</w:t>
      </w:r>
      <w:r w:rsidRPr="00CC469C">
        <w:rPr>
          <w:sz w:val="24"/>
          <w:szCs w:val="24"/>
        </w:rPr>
        <w:t xml:space="preserve"> demonstrated Texas office requirement, its technical and managerial resources, and the signed affidavit</w:t>
      </w:r>
      <w:r>
        <w:rPr>
          <w:sz w:val="24"/>
          <w:szCs w:val="24"/>
        </w:rPr>
        <w:t xml:space="preserve"> for an Option 1 REP certificate, </w:t>
      </w:r>
      <w:r w:rsidR="00C0678D">
        <w:rPr>
          <w:sz w:val="24"/>
          <w:szCs w:val="24"/>
        </w:rPr>
        <w:t>Energy Monger</w:t>
      </w:r>
      <w:r w:rsidR="00537E01" w:rsidRPr="00811C08">
        <w:rPr>
          <w:sz w:val="24"/>
          <w:szCs w:val="24"/>
        </w:rPr>
        <w:t xml:space="preserve">, LLC </w:t>
      </w:r>
      <w:r w:rsidRPr="00CC469C">
        <w:rPr>
          <w:sz w:val="24"/>
          <w:szCs w:val="24"/>
        </w:rPr>
        <w:t xml:space="preserve">is qualified to </w:t>
      </w:r>
      <w:r>
        <w:rPr>
          <w:sz w:val="24"/>
          <w:szCs w:val="24"/>
        </w:rPr>
        <w:t>be certified as a REP in Texas</w:t>
      </w:r>
      <w:r w:rsidRPr="002B267B">
        <w:rPr>
          <w:sz w:val="24"/>
          <w:szCs w:val="24"/>
        </w:rPr>
        <w:t>.</w:t>
      </w:r>
      <w:r>
        <w:rPr>
          <w:sz w:val="24"/>
          <w:szCs w:val="24"/>
        </w:rPr>
        <w:t xml:space="preserve">  </w:t>
      </w:r>
    </w:p>
    <w:p w14:paraId="0FD7101D" w14:textId="0EA4EABD" w:rsidR="00166C66" w:rsidRDefault="00166C66" w:rsidP="00166C66">
      <w:pPr>
        <w:spacing w:line="360" w:lineRule="auto"/>
        <w:ind w:firstLine="720"/>
        <w:jc w:val="both"/>
        <w:rPr>
          <w:sz w:val="24"/>
          <w:szCs w:val="24"/>
        </w:rPr>
      </w:pPr>
      <w:r>
        <w:rPr>
          <w:sz w:val="24"/>
          <w:szCs w:val="24"/>
        </w:rPr>
        <w:t xml:space="preserve">Therefore, Staff recommends that the application be approved from a technical and managerial perspective. </w:t>
      </w:r>
      <w:r w:rsidRPr="002B267B">
        <w:rPr>
          <w:sz w:val="24"/>
          <w:szCs w:val="24"/>
        </w:rPr>
        <w:t>Th</w:t>
      </w:r>
      <w:r w:rsidR="0049252D">
        <w:rPr>
          <w:sz w:val="24"/>
          <w:szCs w:val="24"/>
        </w:rPr>
        <w:t>e</w:t>
      </w:r>
      <w:r w:rsidRPr="002B267B">
        <w:rPr>
          <w:sz w:val="24"/>
          <w:szCs w:val="24"/>
        </w:rPr>
        <w:t xml:space="preserve"> financial </w:t>
      </w:r>
      <w:r w:rsidR="005C567D">
        <w:rPr>
          <w:sz w:val="24"/>
          <w:szCs w:val="24"/>
        </w:rPr>
        <w:t>or risk-management qualifications of the A</w:t>
      </w:r>
      <w:r w:rsidRPr="002B267B">
        <w:rPr>
          <w:sz w:val="24"/>
          <w:szCs w:val="24"/>
        </w:rPr>
        <w:t>pplica</w:t>
      </w:r>
      <w:r>
        <w:rPr>
          <w:sz w:val="24"/>
          <w:szCs w:val="24"/>
        </w:rPr>
        <w:t>nt</w:t>
      </w:r>
      <w:r w:rsidR="0049252D">
        <w:rPr>
          <w:sz w:val="24"/>
          <w:szCs w:val="24"/>
        </w:rPr>
        <w:t xml:space="preserve"> will be reviewed separately</w:t>
      </w:r>
      <w:r w:rsidRPr="002B267B">
        <w:rPr>
          <w:sz w:val="24"/>
          <w:szCs w:val="24"/>
        </w:rPr>
        <w:t xml:space="preserve">. </w:t>
      </w:r>
      <w:r>
        <w:rPr>
          <w:sz w:val="24"/>
          <w:szCs w:val="24"/>
        </w:rPr>
        <w:t xml:space="preserve"> </w:t>
      </w:r>
    </w:p>
    <w:p w14:paraId="4891F483" w14:textId="397C9FD5" w:rsidR="00455695" w:rsidRPr="00166C66" w:rsidRDefault="00166C66" w:rsidP="00166C66">
      <w:pPr>
        <w:spacing w:line="360" w:lineRule="auto"/>
        <w:ind w:firstLine="720"/>
        <w:jc w:val="both"/>
        <w:rPr>
          <w:sz w:val="24"/>
          <w:szCs w:val="24"/>
        </w:rPr>
      </w:pPr>
      <w:r w:rsidRPr="002B267B">
        <w:rPr>
          <w:sz w:val="24"/>
          <w:szCs w:val="24"/>
        </w:rPr>
        <w:t xml:space="preserve">If you have any </w:t>
      </w:r>
      <w:r w:rsidR="00C0678D" w:rsidRPr="002B267B">
        <w:rPr>
          <w:sz w:val="24"/>
          <w:szCs w:val="24"/>
        </w:rPr>
        <w:t>questions,</w:t>
      </w:r>
      <w:r w:rsidRPr="002B267B">
        <w:rPr>
          <w:sz w:val="24"/>
          <w:szCs w:val="24"/>
        </w:rPr>
        <w:t xml:space="preserve"> please contact </w:t>
      </w:r>
      <w:r>
        <w:rPr>
          <w:sz w:val="24"/>
          <w:szCs w:val="24"/>
        </w:rPr>
        <w:t>Fred Goodwin at (512) 936-7454.</w:t>
      </w:r>
    </w:p>
    <w:sectPr w:rsidR="00455695" w:rsidRPr="00166C66" w:rsidSect="00537E01">
      <w:footerReference w:type="default" r:id="rId12"/>
      <w:headerReference w:type="first" r:id="rId13"/>
      <w:footerReference w:type="first" r:id="rId14"/>
      <w:type w:val="continuous"/>
      <w:pgSz w:w="12240" w:h="15840"/>
      <w:pgMar w:top="1296" w:right="1440" w:bottom="1296"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2B652" w14:textId="77777777" w:rsidR="009B237A" w:rsidRDefault="009B237A">
      <w:r>
        <w:separator/>
      </w:r>
    </w:p>
  </w:endnote>
  <w:endnote w:type="continuationSeparator" w:id="0">
    <w:p w14:paraId="13AA2891" w14:textId="77777777" w:rsidR="009B237A" w:rsidRDefault="009B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8617301"/>
      <w:docPartObj>
        <w:docPartGallery w:val="Page Numbers (Bottom of Page)"/>
        <w:docPartUnique/>
      </w:docPartObj>
    </w:sdtPr>
    <w:sdtEndPr/>
    <w:sdtContent>
      <w:sdt>
        <w:sdtPr>
          <w:id w:val="1728636285"/>
          <w:docPartObj>
            <w:docPartGallery w:val="Page Numbers (Top of Page)"/>
            <w:docPartUnique/>
          </w:docPartObj>
        </w:sdtPr>
        <w:sdtEndPr/>
        <w:sdtContent>
          <w:p w14:paraId="79D6D692" w14:textId="77777777" w:rsidR="00C0678D" w:rsidRDefault="00C0678D" w:rsidP="00603DD3">
            <w:pPr>
              <w:pStyle w:val="Footer"/>
              <w:jc w:val="center"/>
            </w:pPr>
            <w:r w:rsidRPr="002927D3">
              <w:t xml:space="preserve">Page </w:t>
            </w:r>
            <w:r w:rsidRPr="002927D3">
              <w:rPr>
                <w:bCs/>
                <w:sz w:val="24"/>
                <w:szCs w:val="24"/>
              </w:rPr>
              <w:fldChar w:fldCharType="begin"/>
            </w:r>
            <w:r w:rsidRPr="002927D3">
              <w:rPr>
                <w:bCs/>
              </w:rPr>
              <w:instrText xml:space="preserve"> PAGE </w:instrText>
            </w:r>
            <w:r w:rsidRPr="002927D3">
              <w:rPr>
                <w:bCs/>
                <w:sz w:val="24"/>
                <w:szCs w:val="24"/>
              </w:rPr>
              <w:fldChar w:fldCharType="separate"/>
            </w:r>
            <w:r>
              <w:rPr>
                <w:bCs/>
                <w:noProof/>
              </w:rPr>
              <w:t>3</w:t>
            </w:r>
            <w:r w:rsidRPr="002927D3">
              <w:rPr>
                <w:bCs/>
                <w:sz w:val="24"/>
                <w:szCs w:val="24"/>
              </w:rPr>
              <w:fldChar w:fldCharType="end"/>
            </w:r>
            <w:r w:rsidRPr="002927D3">
              <w:t xml:space="preserve"> of </w:t>
            </w:r>
            <w:r w:rsidRPr="002927D3">
              <w:rPr>
                <w:bCs/>
                <w:sz w:val="24"/>
                <w:szCs w:val="24"/>
              </w:rPr>
              <w:fldChar w:fldCharType="begin"/>
            </w:r>
            <w:r w:rsidRPr="002927D3">
              <w:rPr>
                <w:bCs/>
              </w:rPr>
              <w:instrText xml:space="preserve"> NUMPAGES  </w:instrText>
            </w:r>
            <w:r w:rsidRPr="002927D3">
              <w:rPr>
                <w:bCs/>
                <w:sz w:val="24"/>
                <w:szCs w:val="24"/>
              </w:rPr>
              <w:fldChar w:fldCharType="separate"/>
            </w:r>
            <w:r>
              <w:rPr>
                <w:bCs/>
                <w:noProof/>
              </w:rPr>
              <w:t>3</w:t>
            </w:r>
            <w:r w:rsidRPr="002927D3">
              <w:rPr>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BF2D5" w14:textId="77777777" w:rsidR="00C0678D" w:rsidRDefault="00C0678D" w:rsidP="00603DD3">
    <w:pPr>
      <w:pStyle w:val="Footer"/>
      <w:jc w:val="center"/>
    </w:pPr>
    <w:r>
      <w:t xml:space="preserve">Page </w:t>
    </w:r>
    <w:sdt>
      <w:sdtPr>
        <w:id w:val="-113609949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r>
          <w:rPr>
            <w:noProof/>
          </w:rPr>
          <w:t xml:space="preserve"> of 5</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C1213" w14:textId="09E0820E" w:rsidR="00C85148" w:rsidRDefault="00C85148" w:rsidP="00C85148">
    <w:pPr>
      <w:pStyle w:val="Footer"/>
      <w:jc w:val="center"/>
    </w:pPr>
    <w:r>
      <w:t xml:space="preserve">Page </w:t>
    </w:r>
    <w:sdt>
      <w:sdtPr>
        <w:id w:val="179116986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D445F2">
          <w:rPr>
            <w:noProof/>
          </w:rPr>
          <w:t>3</w:t>
        </w:r>
        <w:r>
          <w:rPr>
            <w:noProof/>
          </w:rPr>
          <w:fldChar w:fldCharType="end"/>
        </w:r>
        <w:r>
          <w:rPr>
            <w:noProof/>
          </w:rPr>
          <w:t xml:space="preserve"> of </w:t>
        </w:r>
        <w:r w:rsidR="00C0678D">
          <w:rPr>
            <w:noProof/>
          </w:rPr>
          <w:t>5</w:t>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A8750" w14:textId="77777777" w:rsidR="006307D1" w:rsidRPr="006307D1" w:rsidRDefault="006307D1" w:rsidP="006307D1">
    <w:pPr>
      <w:pStyle w:val="Footer"/>
      <w:jc w:val="center"/>
    </w:pPr>
    <w:r w:rsidRPr="006307D1">
      <w:t>Page 1 of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FABDC" w14:textId="77777777" w:rsidR="009B237A" w:rsidRDefault="009B237A">
      <w:r>
        <w:separator/>
      </w:r>
    </w:p>
  </w:footnote>
  <w:footnote w:type="continuationSeparator" w:id="0">
    <w:p w14:paraId="2FD68407" w14:textId="77777777" w:rsidR="009B237A" w:rsidRDefault="009B2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7DB67" w14:textId="150B3D18" w:rsidR="00C0678D" w:rsidRPr="009D08FA" w:rsidRDefault="00C0678D">
    <w:pPr>
      <w:pStyle w:val="Header"/>
      <w:rPr>
        <w:i/>
        <w:iCs/>
      </w:rPr>
    </w:pPr>
    <w:r w:rsidRPr="009D08FA">
      <w:rPr>
        <w:i/>
        <w:iCs/>
      </w:rPr>
      <w:t xml:space="preserve">Docket No. </w:t>
    </w:r>
    <w:r>
      <w:rPr>
        <w:i/>
        <w:iCs/>
      </w:rPr>
      <w:t>50730</w:t>
    </w:r>
    <w:r w:rsidRPr="009D08FA">
      <w:rPr>
        <w:i/>
        <w:iCs/>
      </w:rPr>
      <w:t xml:space="preserve">, Energy </w:t>
    </w:r>
    <w:r>
      <w:rPr>
        <w:i/>
        <w:iCs/>
      </w:rPr>
      <w:t>Monger</w:t>
    </w:r>
    <w:r w:rsidRPr="009D08FA">
      <w:rPr>
        <w:i/>
        <w:iCs/>
      </w:rPr>
      <w:t>, LLC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446D9" w14:textId="77777777" w:rsidR="00C0678D" w:rsidRDefault="00C0678D" w:rsidP="00455695">
    <w:pPr>
      <w:pStyle w:val="Header"/>
      <w:jc w:val="center"/>
      <w:rPr>
        <w:b/>
        <w:i/>
        <w:sz w:val="38"/>
      </w:rPr>
    </w:pPr>
    <w:r>
      <w:rPr>
        <w:b/>
        <w:i/>
        <w:sz w:val="38"/>
      </w:rPr>
      <w:t>Public Utility Commission of Texas</w:t>
    </w:r>
  </w:p>
  <w:p w14:paraId="71FEA7E1" w14:textId="77777777" w:rsidR="00C0678D" w:rsidRDefault="00C0678D" w:rsidP="00455695">
    <w:pPr>
      <w:pStyle w:val="Header"/>
      <w:tabs>
        <w:tab w:val="clear" w:pos="4320"/>
        <w:tab w:val="left" w:pos="1800"/>
        <w:tab w:val="left" w:pos="6840"/>
      </w:tabs>
      <w:spacing w:before="120" w:after="120"/>
      <w:rPr>
        <w:b/>
        <w:sz w:val="12"/>
      </w:rPr>
    </w:pPr>
    <w:r>
      <w:rPr>
        <w:b/>
        <w:sz w:val="12"/>
      </w:rPr>
      <w:tab/>
    </w:r>
    <w:r>
      <w:rPr>
        <w:b/>
        <w:sz w:val="12"/>
        <w:u w:val="single"/>
      </w:rPr>
      <w:tab/>
    </w:r>
  </w:p>
  <w:p w14:paraId="517B53A8" w14:textId="77777777" w:rsidR="00C0678D" w:rsidRDefault="00C0678D" w:rsidP="00455695">
    <w:pPr>
      <w:pStyle w:val="Header"/>
      <w:tabs>
        <w:tab w:val="left" w:pos="1980"/>
        <w:tab w:val="left" w:pos="6750"/>
      </w:tabs>
      <w:jc w:val="center"/>
      <w:rPr>
        <w:b/>
        <w:sz w:val="38"/>
      </w:rPr>
    </w:pPr>
    <w:r>
      <w:rPr>
        <w:b/>
        <w:sz w:val="38"/>
      </w:rPr>
      <w:t>Memorandum</w:t>
    </w:r>
  </w:p>
  <w:p w14:paraId="034523AF" w14:textId="77777777" w:rsidR="00C0678D" w:rsidRDefault="00C067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B0425" w14:textId="77777777" w:rsidR="005902E2" w:rsidRPr="00CF2262" w:rsidRDefault="005902E2" w:rsidP="005902E2">
    <w:pPr>
      <w:tabs>
        <w:tab w:val="center" w:pos="4320"/>
        <w:tab w:val="right" w:pos="8640"/>
      </w:tabs>
      <w:overflowPunct w:val="0"/>
      <w:autoSpaceDE w:val="0"/>
      <w:autoSpaceDN w:val="0"/>
      <w:adjustRightInd w:val="0"/>
      <w:jc w:val="center"/>
      <w:textAlignment w:val="baseline"/>
      <w:rPr>
        <w:b/>
        <w:i/>
        <w:sz w:val="38"/>
      </w:rPr>
    </w:pPr>
    <w:r w:rsidRPr="00CF2262">
      <w:rPr>
        <w:b/>
        <w:i/>
        <w:sz w:val="38"/>
      </w:rPr>
      <w:t>Public Utility Commission of Texas</w:t>
    </w:r>
  </w:p>
  <w:p w14:paraId="2DEAF442" w14:textId="77777777" w:rsidR="005902E2" w:rsidRPr="00CF2262" w:rsidRDefault="005902E2" w:rsidP="005902E2">
    <w:pPr>
      <w:tabs>
        <w:tab w:val="left" w:pos="1800"/>
        <w:tab w:val="left" w:pos="6840"/>
        <w:tab w:val="right" w:pos="8640"/>
      </w:tabs>
      <w:overflowPunct w:val="0"/>
      <w:autoSpaceDE w:val="0"/>
      <w:autoSpaceDN w:val="0"/>
      <w:adjustRightInd w:val="0"/>
      <w:spacing w:before="120" w:after="120"/>
      <w:textAlignment w:val="baseline"/>
      <w:rPr>
        <w:b/>
        <w:sz w:val="12"/>
      </w:rPr>
    </w:pPr>
    <w:r w:rsidRPr="00CF2262">
      <w:rPr>
        <w:b/>
        <w:sz w:val="12"/>
      </w:rPr>
      <w:tab/>
    </w:r>
    <w:r w:rsidRPr="00CF2262">
      <w:rPr>
        <w:b/>
        <w:sz w:val="12"/>
        <w:u w:val="single"/>
      </w:rPr>
      <w:tab/>
    </w:r>
  </w:p>
  <w:p w14:paraId="29A94246" w14:textId="77777777" w:rsidR="005902E2" w:rsidRPr="009303BF" w:rsidRDefault="005902E2" w:rsidP="005902E2">
    <w:pPr>
      <w:pStyle w:val="Header"/>
    </w:pPr>
    <w:r>
      <w:rPr>
        <w:b/>
        <w:sz w:val="38"/>
      </w:rPr>
      <w:tab/>
    </w:r>
    <w:r w:rsidRPr="008D36F5">
      <w:rPr>
        <w:b/>
        <w:sz w:val="38"/>
      </w:rPr>
      <w:t>Memorandum</w:t>
    </w:r>
  </w:p>
  <w:p w14:paraId="5D60370B" w14:textId="77777777" w:rsidR="005902E2" w:rsidRDefault="005902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77CA0"/>
    <w:multiLevelType w:val="hybridMultilevel"/>
    <w:tmpl w:val="3020B47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B520E1"/>
    <w:multiLevelType w:val="hybridMultilevel"/>
    <w:tmpl w:val="2F345EBE"/>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5795BB7"/>
    <w:multiLevelType w:val="hybridMultilevel"/>
    <w:tmpl w:val="1194D71E"/>
    <w:lvl w:ilvl="0" w:tplc="2AE4F5FA">
      <w:start w:val="16"/>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4443958"/>
    <w:multiLevelType w:val="hybridMultilevel"/>
    <w:tmpl w:val="96AA8A92"/>
    <w:lvl w:ilvl="0" w:tplc="05501890">
      <w:start w:val="1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34F216B"/>
    <w:multiLevelType w:val="multilevel"/>
    <w:tmpl w:val="36DCE6DA"/>
    <w:lvl w:ilvl="0">
      <w:start w:val="1"/>
      <w:numFmt w:val="upperRoman"/>
      <w:pStyle w:val="Heading1"/>
      <w:lvlText w:val="%1."/>
      <w:lvlJc w:val="left"/>
      <w:pPr>
        <w:ind w:left="0" w:firstLine="0"/>
      </w:pPr>
      <w:rPr>
        <w:color w:val="auto"/>
      </w:r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5" w15:restartNumberingAfterBreak="0">
    <w:nsid w:val="79853828"/>
    <w:multiLevelType w:val="hybridMultilevel"/>
    <w:tmpl w:val="D43218AE"/>
    <w:lvl w:ilvl="0" w:tplc="AA9463EC">
      <w:start w:val="16"/>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3"/>
  </w:num>
  <w:num w:numId="3">
    <w:abstractNumId w:val="2"/>
  </w:num>
  <w:num w:numId="4">
    <w:abstractNumId w:val="5"/>
  </w:num>
  <w:num w:numId="5">
    <w:abstractNumId w:val="0"/>
  </w:num>
  <w:num w:numId="6">
    <w:abstractNumId w:val="4"/>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75B"/>
    <w:rsid w:val="0003639F"/>
    <w:rsid w:val="00057B28"/>
    <w:rsid w:val="0006577E"/>
    <w:rsid w:val="00070E61"/>
    <w:rsid w:val="00077B63"/>
    <w:rsid w:val="00092E25"/>
    <w:rsid w:val="00094173"/>
    <w:rsid w:val="000A356A"/>
    <w:rsid w:val="000A6A2D"/>
    <w:rsid w:val="000B49F3"/>
    <w:rsid w:val="000B5C71"/>
    <w:rsid w:val="000C119B"/>
    <w:rsid w:val="000C26B1"/>
    <w:rsid w:val="000D04A3"/>
    <w:rsid w:val="000D6CCD"/>
    <w:rsid w:val="000D725C"/>
    <w:rsid w:val="000D7CD9"/>
    <w:rsid w:val="00100D2C"/>
    <w:rsid w:val="001020F1"/>
    <w:rsid w:val="00102916"/>
    <w:rsid w:val="00103509"/>
    <w:rsid w:val="00105540"/>
    <w:rsid w:val="00107D44"/>
    <w:rsid w:val="00120823"/>
    <w:rsid w:val="00123A35"/>
    <w:rsid w:val="00124A19"/>
    <w:rsid w:val="00137371"/>
    <w:rsid w:val="00166C66"/>
    <w:rsid w:val="001A66C4"/>
    <w:rsid w:val="001C2ED6"/>
    <w:rsid w:val="001C4AF5"/>
    <w:rsid w:val="001C6922"/>
    <w:rsid w:val="001D7783"/>
    <w:rsid w:val="001E6E9B"/>
    <w:rsid w:val="001F4786"/>
    <w:rsid w:val="002117C1"/>
    <w:rsid w:val="00214723"/>
    <w:rsid w:val="0022685A"/>
    <w:rsid w:val="00235A48"/>
    <w:rsid w:val="00242A85"/>
    <w:rsid w:val="00252678"/>
    <w:rsid w:val="002622C0"/>
    <w:rsid w:val="002876F5"/>
    <w:rsid w:val="002927D3"/>
    <w:rsid w:val="00292DB0"/>
    <w:rsid w:val="002A2061"/>
    <w:rsid w:val="002A5D2F"/>
    <w:rsid w:val="002C6914"/>
    <w:rsid w:val="002E15DB"/>
    <w:rsid w:val="002F3526"/>
    <w:rsid w:val="003104E6"/>
    <w:rsid w:val="00310F46"/>
    <w:rsid w:val="00312B91"/>
    <w:rsid w:val="00326B17"/>
    <w:rsid w:val="00333C3B"/>
    <w:rsid w:val="00345D9C"/>
    <w:rsid w:val="00352DC8"/>
    <w:rsid w:val="00365916"/>
    <w:rsid w:val="003679D1"/>
    <w:rsid w:val="0038604F"/>
    <w:rsid w:val="00387F48"/>
    <w:rsid w:val="003A0985"/>
    <w:rsid w:val="003A6355"/>
    <w:rsid w:val="003B2599"/>
    <w:rsid w:val="003D676F"/>
    <w:rsid w:val="003E059C"/>
    <w:rsid w:val="003E5656"/>
    <w:rsid w:val="003E78B9"/>
    <w:rsid w:val="003F0EE4"/>
    <w:rsid w:val="004023B9"/>
    <w:rsid w:val="004029EE"/>
    <w:rsid w:val="00407F15"/>
    <w:rsid w:val="00414234"/>
    <w:rsid w:val="00430216"/>
    <w:rsid w:val="00434ACF"/>
    <w:rsid w:val="004375CB"/>
    <w:rsid w:val="00442C3B"/>
    <w:rsid w:val="00455695"/>
    <w:rsid w:val="00456A87"/>
    <w:rsid w:val="004774D5"/>
    <w:rsid w:val="0049252D"/>
    <w:rsid w:val="004A40FF"/>
    <w:rsid w:val="004A4737"/>
    <w:rsid w:val="004C1260"/>
    <w:rsid w:val="004F3A6D"/>
    <w:rsid w:val="00525009"/>
    <w:rsid w:val="00537E01"/>
    <w:rsid w:val="00574D5A"/>
    <w:rsid w:val="005902E2"/>
    <w:rsid w:val="00591238"/>
    <w:rsid w:val="00591FE8"/>
    <w:rsid w:val="00592518"/>
    <w:rsid w:val="005B606A"/>
    <w:rsid w:val="005C567D"/>
    <w:rsid w:val="005D2190"/>
    <w:rsid w:val="005D358D"/>
    <w:rsid w:val="005E1D41"/>
    <w:rsid w:val="005E2972"/>
    <w:rsid w:val="005E631D"/>
    <w:rsid w:val="005F75D1"/>
    <w:rsid w:val="00604B0E"/>
    <w:rsid w:val="00604C7B"/>
    <w:rsid w:val="00604EF4"/>
    <w:rsid w:val="006249C2"/>
    <w:rsid w:val="006260EF"/>
    <w:rsid w:val="00627C43"/>
    <w:rsid w:val="006307D1"/>
    <w:rsid w:val="0063466F"/>
    <w:rsid w:val="00640BF8"/>
    <w:rsid w:val="00660479"/>
    <w:rsid w:val="00667ABF"/>
    <w:rsid w:val="00671035"/>
    <w:rsid w:val="00682EF2"/>
    <w:rsid w:val="006971C5"/>
    <w:rsid w:val="006A3C41"/>
    <w:rsid w:val="006A65C7"/>
    <w:rsid w:val="006B67B9"/>
    <w:rsid w:val="006C15C2"/>
    <w:rsid w:val="006C5D26"/>
    <w:rsid w:val="006D2730"/>
    <w:rsid w:val="006E4459"/>
    <w:rsid w:val="006F4E94"/>
    <w:rsid w:val="006F75A4"/>
    <w:rsid w:val="00700B8F"/>
    <w:rsid w:val="00705087"/>
    <w:rsid w:val="007059F8"/>
    <w:rsid w:val="00706B01"/>
    <w:rsid w:val="00710931"/>
    <w:rsid w:val="00715FFC"/>
    <w:rsid w:val="00723F45"/>
    <w:rsid w:val="007243F2"/>
    <w:rsid w:val="0073235D"/>
    <w:rsid w:val="007346BF"/>
    <w:rsid w:val="00743966"/>
    <w:rsid w:val="007600D5"/>
    <w:rsid w:val="00781F49"/>
    <w:rsid w:val="0078341B"/>
    <w:rsid w:val="0078440A"/>
    <w:rsid w:val="00786F8C"/>
    <w:rsid w:val="007923C5"/>
    <w:rsid w:val="00794F7E"/>
    <w:rsid w:val="007A0468"/>
    <w:rsid w:val="007A25F3"/>
    <w:rsid w:val="007C01F6"/>
    <w:rsid w:val="007D5D0A"/>
    <w:rsid w:val="007E4EE0"/>
    <w:rsid w:val="007F72F6"/>
    <w:rsid w:val="008262FF"/>
    <w:rsid w:val="0084638E"/>
    <w:rsid w:val="0084740D"/>
    <w:rsid w:val="008554B0"/>
    <w:rsid w:val="00856333"/>
    <w:rsid w:val="0086712F"/>
    <w:rsid w:val="008671D7"/>
    <w:rsid w:val="00871385"/>
    <w:rsid w:val="00873BCF"/>
    <w:rsid w:val="00885FB2"/>
    <w:rsid w:val="008C3A2A"/>
    <w:rsid w:val="008E5E63"/>
    <w:rsid w:val="009009D3"/>
    <w:rsid w:val="0091083F"/>
    <w:rsid w:val="009108F9"/>
    <w:rsid w:val="009228F1"/>
    <w:rsid w:val="00925A48"/>
    <w:rsid w:val="00926271"/>
    <w:rsid w:val="00926CCC"/>
    <w:rsid w:val="00927A53"/>
    <w:rsid w:val="00927A5C"/>
    <w:rsid w:val="009303BF"/>
    <w:rsid w:val="00946466"/>
    <w:rsid w:val="00950FB0"/>
    <w:rsid w:val="00954C82"/>
    <w:rsid w:val="00955B98"/>
    <w:rsid w:val="009570CB"/>
    <w:rsid w:val="00957306"/>
    <w:rsid w:val="00960646"/>
    <w:rsid w:val="00970A3B"/>
    <w:rsid w:val="00970BA6"/>
    <w:rsid w:val="00973E3D"/>
    <w:rsid w:val="00977A89"/>
    <w:rsid w:val="009809FD"/>
    <w:rsid w:val="009822A9"/>
    <w:rsid w:val="009871AB"/>
    <w:rsid w:val="00991E15"/>
    <w:rsid w:val="00993D1A"/>
    <w:rsid w:val="009B237A"/>
    <w:rsid w:val="009C5302"/>
    <w:rsid w:val="009E5317"/>
    <w:rsid w:val="00A030BA"/>
    <w:rsid w:val="00A2071B"/>
    <w:rsid w:val="00A50809"/>
    <w:rsid w:val="00A51FBB"/>
    <w:rsid w:val="00A64C2E"/>
    <w:rsid w:val="00A7691E"/>
    <w:rsid w:val="00AB2F3E"/>
    <w:rsid w:val="00AB773B"/>
    <w:rsid w:val="00AD322E"/>
    <w:rsid w:val="00AD32B4"/>
    <w:rsid w:val="00AD3897"/>
    <w:rsid w:val="00B0083B"/>
    <w:rsid w:val="00B01E2E"/>
    <w:rsid w:val="00B06D31"/>
    <w:rsid w:val="00B11512"/>
    <w:rsid w:val="00B1529A"/>
    <w:rsid w:val="00B1575B"/>
    <w:rsid w:val="00B163FF"/>
    <w:rsid w:val="00B43381"/>
    <w:rsid w:val="00B52A2C"/>
    <w:rsid w:val="00B552B0"/>
    <w:rsid w:val="00B7009A"/>
    <w:rsid w:val="00B86AC0"/>
    <w:rsid w:val="00B91C84"/>
    <w:rsid w:val="00B93DAB"/>
    <w:rsid w:val="00B94585"/>
    <w:rsid w:val="00BA22CB"/>
    <w:rsid w:val="00BA4960"/>
    <w:rsid w:val="00BB4516"/>
    <w:rsid w:val="00BD020F"/>
    <w:rsid w:val="00BD50DE"/>
    <w:rsid w:val="00BF5572"/>
    <w:rsid w:val="00C04696"/>
    <w:rsid w:val="00C0678D"/>
    <w:rsid w:val="00C148C6"/>
    <w:rsid w:val="00C16451"/>
    <w:rsid w:val="00C237A9"/>
    <w:rsid w:val="00C36352"/>
    <w:rsid w:val="00C41319"/>
    <w:rsid w:val="00C60587"/>
    <w:rsid w:val="00C64214"/>
    <w:rsid w:val="00C733BE"/>
    <w:rsid w:val="00C85148"/>
    <w:rsid w:val="00C973D5"/>
    <w:rsid w:val="00CB1928"/>
    <w:rsid w:val="00CE27F4"/>
    <w:rsid w:val="00CE3C42"/>
    <w:rsid w:val="00CE6E8C"/>
    <w:rsid w:val="00CF2262"/>
    <w:rsid w:val="00D001D7"/>
    <w:rsid w:val="00D041BC"/>
    <w:rsid w:val="00D068BF"/>
    <w:rsid w:val="00D10382"/>
    <w:rsid w:val="00D13F67"/>
    <w:rsid w:val="00D36D61"/>
    <w:rsid w:val="00D445F2"/>
    <w:rsid w:val="00D64E82"/>
    <w:rsid w:val="00D7060B"/>
    <w:rsid w:val="00D905DD"/>
    <w:rsid w:val="00D922F7"/>
    <w:rsid w:val="00DA36E8"/>
    <w:rsid w:val="00DA6B1A"/>
    <w:rsid w:val="00DC0F84"/>
    <w:rsid w:val="00DC654B"/>
    <w:rsid w:val="00DD3448"/>
    <w:rsid w:val="00DD5730"/>
    <w:rsid w:val="00DF31EF"/>
    <w:rsid w:val="00DF4E4A"/>
    <w:rsid w:val="00E17B28"/>
    <w:rsid w:val="00E26AF7"/>
    <w:rsid w:val="00E418EB"/>
    <w:rsid w:val="00E47F24"/>
    <w:rsid w:val="00E502D7"/>
    <w:rsid w:val="00E602EE"/>
    <w:rsid w:val="00E82C01"/>
    <w:rsid w:val="00E83574"/>
    <w:rsid w:val="00E84AA0"/>
    <w:rsid w:val="00E8649B"/>
    <w:rsid w:val="00E86F9C"/>
    <w:rsid w:val="00E95DB3"/>
    <w:rsid w:val="00EA5690"/>
    <w:rsid w:val="00EE15F5"/>
    <w:rsid w:val="00EE48C0"/>
    <w:rsid w:val="00EF3F13"/>
    <w:rsid w:val="00EF6269"/>
    <w:rsid w:val="00F1115D"/>
    <w:rsid w:val="00F12DF0"/>
    <w:rsid w:val="00F31121"/>
    <w:rsid w:val="00F67040"/>
    <w:rsid w:val="00F7743D"/>
    <w:rsid w:val="00F837EE"/>
    <w:rsid w:val="00F972F2"/>
    <w:rsid w:val="00FB0B2D"/>
    <w:rsid w:val="00FC4A74"/>
    <w:rsid w:val="00FF1A78"/>
    <w:rsid w:val="00FF3D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4A2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52D"/>
  </w:style>
  <w:style w:type="paragraph" w:styleId="Heading1">
    <w:name w:val="heading 1"/>
    <w:basedOn w:val="Normal"/>
    <w:next w:val="Normal"/>
    <w:link w:val="Heading1Char"/>
    <w:uiPriority w:val="9"/>
    <w:qFormat/>
    <w:rsid w:val="004029EE"/>
    <w:pPr>
      <w:keepNext/>
      <w:keepLines/>
      <w:numPr>
        <w:numId w:val="1"/>
      </w:numPr>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029EE"/>
    <w:pPr>
      <w:keepNext/>
      <w:keepLines/>
      <w:numPr>
        <w:ilvl w:val="1"/>
        <w:numId w:val="1"/>
      </w:numPr>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029EE"/>
    <w:pPr>
      <w:keepNext/>
      <w:keepLines/>
      <w:numPr>
        <w:ilvl w:val="2"/>
        <w:numId w:val="1"/>
      </w:numPr>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4029EE"/>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4029EE"/>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4029EE"/>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029EE"/>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029EE"/>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029EE"/>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320"/>
        <w:tab w:val="right" w:pos="8640"/>
      </w:tabs>
      <w:overflowPunct w:val="0"/>
      <w:autoSpaceDE w:val="0"/>
      <w:autoSpaceDN w:val="0"/>
      <w:adjustRightInd w:val="0"/>
      <w:textAlignment w:val="baseline"/>
    </w:pPr>
  </w:style>
  <w:style w:type="paragraph" w:styleId="Footer">
    <w:name w:val="footer"/>
    <w:basedOn w:val="Normal"/>
    <w:link w:val="FooterChar"/>
    <w:uiPriority w:val="99"/>
    <w:pPr>
      <w:tabs>
        <w:tab w:val="center" w:pos="4320"/>
        <w:tab w:val="right" w:pos="8640"/>
      </w:tabs>
      <w:overflowPunct w:val="0"/>
      <w:autoSpaceDE w:val="0"/>
      <w:autoSpaceDN w:val="0"/>
      <w:adjustRightInd w:val="0"/>
      <w:textAlignment w:val="baseline"/>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semiHidden/>
    <w:unhideWhenUsed/>
    <w:rsid w:val="00CE27F4"/>
    <w:rPr>
      <w:sz w:val="16"/>
      <w:szCs w:val="16"/>
    </w:rPr>
  </w:style>
  <w:style w:type="paragraph" w:styleId="CommentText">
    <w:name w:val="annotation text"/>
    <w:basedOn w:val="Normal"/>
    <w:link w:val="CommentTextChar"/>
    <w:uiPriority w:val="99"/>
    <w:semiHidden/>
    <w:unhideWhenUsed/>
    <w:rsid w:val="00CE27F4"/>
  </w:style>
  <w:style w:type="character" w:customStyle="1" w:styleId="CommentTextChar">
    <w:name w:val="Comment Text Char"/>
    <w:basedOn w:val="DefaultParagraphFont"/>
    <w:link w:val="CommentText"/>
    <w:uiPriority w:val="99"/>
    <w:semiHidden/>
    <w:rsid w:val="00CE27F4"/>
  </w:style>
  <w:style w:type="paragraph" w:styleId="CommentSubject">
    <w:name w:val="annotation subject"/>
    <w:basedOn w:val="CommentText"/>
    <w:next w:val="CommentText"/>
    <w:link w:val="CommentSubjectChar"/>
    <w:uiPriority w:val="99"/>
    <w:semiHidden/>
    <w:unhideWhenUsed/>
    <w:rsid w:val="00CE27F4"/>
    <w:rPr>
      <w:b/>
      <w:bCs/>
    </w:rPr>
  </w:style>
  <w:style w:type="character" w:customStyle="1" w:styleId="CommentSubjectChar">
    <w:name w:val="Comment Subject Char"/>
    <w:basedOn w:val="CommentTextChar"/>
    <w:link w:val="CommentSubject"/>
    <w:uiPriority w:val="99"/>
    <w:semiHidden/>
    <w:rsid w:val="00CE27F4"/>
    <w:rPr>
      <w:b/>
      <w:bCs/>
    </w:rPr>
  </w:style>
  <w:style w:type="paragraph" w:styleId="BodyText">
    <w:name w:val="Body Text"/>
    <w:link w:val="BodyTextChar"/>
    <w:qFormat/>
    <w:rsid w:val="00B7009A"/>
    <w:pPr>
      <w:spacing w:after="120"/>
    </w:pPr>
    <w:rPr>
      <w:rFonts w:ascii="Georgia" w:eastAsiaTheme="minorHAnsi" w:hAnsi="Georgia" w:cstheme="minorBidi"/>
      <w:sz w:val="24"/>
      <w:szCs w:val="24"/>
    </w:rPr>
  </w:style>
  <w:style w:type="character" w:customStyle="1" w:styleId="BodyTextChar">
    <w:name w:val="Body Text Char"/>
    <w:basedOn w:val="DefaultParagraphFont"/>
    <w:link w:val="BodyText"/>
    <w:rsid w:val="00B7009A"/>
    <w:rPr>
      <w:rFonts w:ascii="Georgia" w:eastAsiaTheme="minorHAnsi" w:hAnsi="Georgia" w:cstheme="minorBidi"/>
      <w:sz w:val="24"/>
      <w:szCs w:val="24"/>
    </w:rPr>
  </w:style>
  <w:style w:type="character" w:customStyle="1" w:styleId="HeaderChar">
    <w:name w:val="Header Char"/>
    <w:basedOn w:val="DefaultParagraphFont"/>
    <w:link w:val="Header"/>
    <w:semiHidden/>
    <w:rsid w:val="00CF2262"/>
  </w:style>
  <w:style w:type="paragraph" w:styleId="FootnoteText">
    <w:name w:val="footnote text"/>
    <w:basedOn w:val="Normal"/>
    <w:link w:val="FootnoteTextChar"/>
    <w:uiPriority w:val="99"/>
    <w:semiHidden/>
    <w:unhideWhenUsed/>
    <w:rsid w:val="003104E6"/>
  </w:style>
  <w:style w:type="character" w:customStyle="1" w:styleId="FootnoteTextChar">
    <w:name w:val="Footnote Text Char"/>
    <w:basedOn w:val="DefaultParagraphFont"/>
    <w:link w:val="FootnoteText"/>
    <w:uiPriority w:val="99"/>
    <w:semiHidden/>
    <w:rsid w:val="003104E6"/>
  </w:style>
  <w:style w:type="character" w:styleId="FootnoteReference">
    <w:name w:val="footnote reference"/>
    <w:basedOn w:val="DefaultParagraphFont"/>
    <w:uiPriority w:val="99"/>
    <w:semiHidden/>
    <w:unhideWhenUsed/>
    <w:rsid w:val="003104E6"/>
    <w:rPr>
      <w:vertAlign w:val="superscript"/>
    </w:rPr>
  </w:style>
  <w:style w:type="paragraph" w:styleId="Revision">
    <w:name w:val="Revision"/>
    <w:hidden/>
    <w:uiPriority w:val="99"/>
    <w:semiHidden/>
    <w:rsid w:val="00F972F2"/>
  </w:style>
  <w:style w:type="character" w:customStyle="1" w:styleId="FooterChar">
    <w:name w:val="Footer Char"/>
    <w:basedOn w:val="DefaultParagraphFont"/>
    <w:link w:val="Footer"/>
    <w:uiPriority w:val="99"/>
    <w:rsid w:val="002927D3"/>
  </w:style>
  <w:style w:type="character" w:customStyle="1" w:styleId="Heading1Char">
    <w:name w:val="Heading 1 Char"/>
    <w:basedOn w:val="DefaultParagraphFont"/>
    <w:link w:val="Heading1"/>
    <w:uiPriority w:val="9"/>
    <w:rsid w:val="004029E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4029EE"/>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029EE"/>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4029EE"/>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4029EE"/>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4029EE"/>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4029EE"/>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4029E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029EE"/>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rsid w:val="00792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0E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1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6CFA1-6E8D-4EDB-9629-8C01AF707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1304</Words>
  <Characters>7404</Characters>
  <Application>Microsoft Office Word</Application>
  <DocSecurity>0</DocSecurity>
  <Lines>61</Lines>
  <Paragraphs>17</Paragraphs>
  <ScaleCrop>false</ScaleCrop>
  <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2020-09-03T13:46:00Z</dcterms:created>
  <dcterms:modified xsi:type="dcterms:W3CDTF">2020-09-03T13:46:00Z</dcterms:modified>
</cp:coreProperties>
</file>